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8897" w14:textId="211B02A0" w:rsidR="00B72082" w:rsidRPr="00907F40" w:rsidRDefault="00101879" w:rsidP="00CF1FA5">
      <w:pPr>
        <w:spacing w:after="0" w:line="240" w:lineRule="auto"/>
        <w:jc w:val="right"/>
        <w:rPr>
          <w:rFonts w:eastAsia="Calibri" w:cs="Times New Roman"/>
          <w:color w:val="1F497D"/>
        </w:rPr>
      </w:pPr>
      <w:r>
        <w:rPr>
          <w:noProof/>
        </w:rPr>
        <w:t xml:space="preserve">    </w:t>
      </w:r>
      <w:r>
        <w:rPr>
          <w:noProof/>
        </w:rPr>
        <w:drawing>
          <wp:inline distT="0" distB="0" distL="0" distR="0" wp14:anchorId="34C891BA" wp14:editId="5FF0B37A">
            <wp:extent cx="1924248" cy="97871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5850" cy="989699"/>
                    </a:xfrm>
                    <a:prstGeom prst="rect">
                      <a:avLst/>
                    </a:prstGeom>
                  </pic:spPr>
                </pic:pic>
              </a:graphicData>
            </a:graphic>
          </wp:inline>
        </w:drawing>
      </w:r>
      <w:r w:rsidR="003D4D96">
        <w:rPr>
          <w:noProof/>
        </w:rPr>
        <w:t xml:space="preserve"> </w:t>
      </w:r>
    </w:p>
    <w:p w14:paraId="1DA0C5C6" w14:textId="77777777" w:rsidR="00907F40" w:rsidRPr="005F6606" w:rsidRDefault="00907F40" w:rsidP="00CF1FA5">
      <w:pPr>
        <w:spacing w:after="0" w:line="240" w:lineRule="auto"/>
        <w:rPr>
          <w:rFonts w:eastAsia="Calibri" w:cs="Times New Roman"/>
          <w:b/>
          <w:bCs/>
          <w:sz w:val="16"/>
        </w:rPr>
      </w:pPr>
    </w:p>
    <w:p w14:paraId="3BD00A42" w14:textId="7D7C435E" w:rsidR="00403EB3" w:rsidRPr="005F6606" w:rsidRDefault="00087DB9" w:rsidP="00CF1FA5">
      <w:pPr>
        <w:spacing w:after="0" w:line="240" w:lineRule="auto"/>
        <w:rPr>
          <w:rFonts w:eastAsia="Calibri" w:cs="Times New Roman"/>
          <w:b/>
          <w:bCs/>
          <w:sz w:val="16"/>
        </w:rPr>
      </w:pPr>
      <w:r w:rsidRPr="00CF1FA5">
        <w:rPr>
          <w:rFonts w:eastAsia="Calibri" w:cs="Times New Roman"/>
          <w:b/>
          <w:bCs/>
          <w:sz w:val="24"/>
        </w:rPr>
        <w:t>COMMUNIQUE DE PRESSE</w:t>
      </w:r>
      <w:r w:rsidR="00B72082" w:rsidRPr="00CF1FA5">
        <w:rPr>
          <w:rFonts w:eastAsia="Calibri" w:cs="Times New Roman"/>
          <w:b/>
          <w:bCs/>
          <w:sz w:val="20"/>
        </w:rPr>
        <w:tab/>
      </w:r>
      <w:r w:rsidR="00907F40" w:rsidRPr="00CF1FA5">
        <w:rPr>
          <w:rFonts w:eastAsia="Calibri" w:cs="Times New Roman"/>
          <w:b/>
          <w:bCs/>
          <w:sz w:val="20"/>
        </w:rPr>
        <w:t xml:space="preserve">                                         </w:t>
      </w:r>
      <w:r w:rsidR="000F5097" w:rsidRPr="00CF1FA5">
        <w:rPr>
          <w:rFonts w:eastAsia="Calibri" w:cs="Times New Roman"/>
          <w:b/>
          <w:bCs/>
          <w:sz w:val="20"/>
        </w:rPr>
        <w:t xml:space="preserve">                    </w:t>
      </w:r>
      <w:r w:rsidR="00907F40" w:rsidRPr="00CF1FA5">
        <w:rPr>
          <w:rFonts w:eastAsia="Calibri" w:cs="Times New Roman"/>
          <w:b/>
          <w:bCs/>
          <w:sz w:val="20"/>
        </w:rPr>
        <w:t xml:space="preserve">    </w:t>
      </w:r>
      <w:r w:rsidR="000C6625">
        <w:rPr>
          <w:rFonts w:eastAsia="Calibri" w:cs="Times New Roman"/>
          <w:b/>
          <w:bCs/>
          <w:sz w:val="20"/>
        </w:rPr>
        <w:t xml:space="preserve">                                       </w:t>
      </w:r>
      <w:r w:rsidR="00907F40" w:rsidRPr="00CF1FA5">
        <w:rPr>
          <w:rFonts w:eastAsia="Calibri" w:cs="Times New Roman"/>
          <w:b/>
          <w:bCs/>
          <w:sz w:val="20"/>
        </w:rPr>
        <w:t xml:space="preserve"> </w:t>
      </w:r>
      <w:r w:rsidR="00907F40" w:rsidRPr="00CF1FA5">
        <w:rPr>
          <w:rFonts w:eastAsia="Calibri" w:cs="Arial"/>
          <w:b/>
          <w:bCs/>
        </w:rPr>
        <w:t xml:space="preserve">Le 14 décembre 2017 </w:t>
      </w:r>
      <w:r w:rsidR="00B72082" w:rsidRPr="00907F40">
        <w:rPr>
          <w:rFonts w:eastAsia="Calibri" w:cs="Times New Roman"/>
          <w:b/>
          <w:bCs/>
        </w:rPr>
        <w:tab/>
      </w:r>
      <w:r w:rsidR="00B72082" w:rsidRPr="00907F40">
        <w:rPr>
          <w:rFonts w:eastAsia="Calibri" w:cs="Times New Roman"/>
          <w:b/>
          <w:bCs/>
        </w:rPr>
        <w:tab/>
        <w:t xml:space="preserve">                                       </w:t>
      </w:r>
    </w:p>
    <w:p w14:paraId="5311CACF" w14:textId="77777777" w:rsidR="00907F40" w:rsidRPr="00CF1FA5" w:rsidRDefault="00907F40" w:rsidP="00CF1FA5">
      <w:pPr>
        <w:pBdr>
          <w:top w:val="single" w:sz="4" w:space="1" w:color="auto"/>
          <w:left w:val="single" w:sz="4" w:space="4" w:color="auto"/>
          <w:bottom w:val="single" w:sz="4" w:space="1" w:color="auto"/>
          <w:right w:val="single" w:sz="4" w:space="4" w:color="auto"/>
        </w:pBdr>
        <w:spacing w:after="0" w:line="240" w:lineRule="auto"/>
        <w:jc w:val="center"/>
        <w:rPr>
          <w:rFonts w:eastAsia="Calibri" w:cs="Times New Roman"/>
          <w:sz w:val="16"/>
          <w:szCs w:val="16"/>
        </w:rPr>
      </w:pPr>
    </w:p>
    <w:p w14:paraId="6C9E4395" w14:textId="51671B79" w:rsidR="000B7430" w:rsidRPr="00A4568E" w:rsidRDefault="000B7430" w:rsidP="00CF1FA5">
      <w:pPr>
        <w:pBdr>
          <w:top w:val="single" w:sz="4" w:space="1" w:color="auto"/>
          <w:left w:val="single" w:sz="4" w:space="4" w:color="auto"/>
          <w:bottom w:val="single" w:sz="4" w:space="1" w:color="auto"/>
          <w:right w:val="single" w:sz="4" w:space="4" w:color="auto"/>
        </w:pBdr>
        <w:spacing w:after="0" w:line="240" w:lineRule="auto"/>
        <w:jc w:val="center"/>
        <w:rPr>
          <w:rFonts w:eastAsia="Calibri" w:cs="Times New Roman"/>
          <w:b/>
          <w:color w:val="1F497D" w:themeColor="text2"/>
          <w:sz w:val="28"/>
        </w:rPr>
      </w:pPr>
      <w:r w:rsidRPr="00A4568E">
        <w:rPr>
          <w:rFonts w:eastAsia="Calibri" w:cs="Times New Roman"/>
          <w:b/>
          <w:color w:val="1F497D" w:themeColor="text2"/>
          <w:sz w:val="28"/>
        </w:rPr>
        <w:t xml:space="preserve">2ème édition des Trophées RSE </w:t>
      </w:r>
    </w:p>
    <w:p w14:paraId="0E93A9E9" w14:textId="77777777" w:rsidR="000B7430" w:rsidRPr="00A4568E" w:rsidRDefault="000B7430" w:rsidP="00CF1FA5">
      <w:pPr>
        <w:pBdr>
          <w:top w:val="single" w:sz="4" w:space="1" w:color="auto"/>
          <w:left w:val="single" w:sz="4" w:space="4" w:color="auto"/>
          <w:bottom w:val="single" w:sz="4" w:space="1" w:color="auto"/>
          <w:right w:val="single" w:sz="4" w:space="4" w:color="auto"/>
        </w:pBdr>
        <w:spacing w:after="0" w:line="240" w:lineRule="auto"/>
        <w:jc w:val="center"/>
        <w:rPr>
          <w:rFonts w:eastAsia="Calibri" w:cs="Times New Roman"/>
          <w:b/>
          <w:color w:val="1F497D" w:themeColor="text2"/>
          <w:sz w:val="16"/>
          <w:szCs w:val="16"/>
        </w:rPr>
      </w:pPr>
    </w:p>
    <w:p w14:paraId="413C465E" w14:textId="77777777" w:rsidR="00A4568E" w:rsidRPr="00A4568E" w:rsidRDefault="00AE5DFD" w:rsidP="00CF1FA5">
      <w:pPr>
        <w:pBdr>
          <w:top w:val="single" w:sz="4" w:space="1" w:color="auto"/>
          <w:left w:val="single" w:sz="4" w:space="4" w:color="auto"/>
          <w:bottom w:val="single" w:sz="4" w:space="1" w:color="auto"/>
          <w:right w:val="single" w:sz="4" w:space="4" w:color="auto"/>
        </w:pBdr>
        <w:spacing w:after="0" w:line="240" w:lineRule="auto"/>
        <w:jc w:val="center"/>
        <w:rPr>
          <w:rFonts w:eastAsia="Calibri" w:cs="Times New Roman"/>
          <w:b/>
          <w:color w:val="1F497D" w:themeColor="text2"/>
          <w:sz w:val="28"/>
        </w:rPr>
      </w:pPr>
      <w:r w:rsidRPr="00A4568E">
        <w:rPr>
          <w:rFonts w:eastAsia="Calibri" w:cs="Times New Roman"/>
          <w:b/>
          <w:color w:val="1F497D" w:themeColor="text2"/>
          <w:sz w:val="28"/>
        </w:rPr>
        <w:t xml:space="preserve">Les </w:t>
      </w:r>
      <w:r w:rsidR="00A46D83" w:rsidRPr="00A4568E">
        <w:rPr>
          <w:rFonts w:eastAsia="Calibri" w:cs="Times New Roman"/>
          <w:b/>
          <w:color w:val="1F497D" w:themeColor="text2"/>
          <w:sz w:val="28"/>
        </w:rPr>
        <w:t>Entreprises du Médicament</w:t>
      </w:r>
      <w:r w:rsidRPr="00A4568E">
        <w:rPr>
          <w:rFonts w:eastAsia="Calibri" w:cs="Times New Roman"/>
          <w:b/>
          <w:color w:val="1F497D" w:themeColor="text2"/>
          <w:sz w:val="28"/>
        </w:rPr>
        <w:t xml:space="preserve"> récompensées pour l</w:t>
      </w:r>
      <w:r w:rsidR="00A4568E" w:rsidRPr="00A4568E">
        <w:rPr>
          <w:rFonts w:eastAsia="Calibri" w:cs="Times New Roman"/>
          <w:b/>
          <w:color w:val="1F497D" w:themeColor="text2"/>
          <w:sz w:val="28"/>
        </w:rPr>
        <w:t xml:space="preserve">eur engagement </w:t>
      </w:r>
    </w:p>
    <w:p w14:paraId="51EA1002" w14:textId="0ABCE5D9" w:rsidR="00907F40" w:rsidRPr="00A4568E" w:rsidRDefault="00A4568E" w:rsidP="00CF1FA5">
      <w:pPr>
        <w:pBdr>
          <w:top w:val="single" w:sz="4" w:space="1" w:color="auto"/>
          <w:left w:val="single" w:sz="4" w:space="4" w:color="auto"/>
          <w:bottom w:val="single" w:sz="4" w:space="1" w:color="auto"/>
          <w:right w:val="single" w:sz="4" w:space="4" w:color="auto"/>
        </w:pBdr>
        <w:spacing w:after="0" w:line="240" w:lineRule="auto"/>
        <w:jc w:val="center"/>
        <w:rPr>
          <w:rFonts w:eastAsia="Calibri" w:cs="Times New Roman"/>
          <w:b/>
          <w:color w:val="1F497D" w:themeColor="text2"/>
          <w:sz w:val="28"/>
        </w:rPr>
      </w:pPr>
      <w:r w:rsidRPr="00A4568E">
        <w:rPr>
          <w:rFonts w:eastAsia="Calibri" w:cs="Times New Roman"/>
          <w:b/>
          <w:color w:val="1F497D" w:themeColor="text2"/>
          <w:sz w:val="28"/>
        </w:rPr>
        <w:t>et l</w:t>
      </w:r>
      <w:r w:rsidR="00A64BF3" w:rsidRPr="00A4568E">
        <w:rPr>
          <w:rFonts w:eastAsia="Calibri" w:cs="Times New Roman"/>
          <w:b/>
          <w:color w:val="1F497D" w:themeColor="text2"/>
          <w:sz w:val="28"/>
        </w:rPr>
        <w:t xml:space="preserve">’exemplarité </w:t>
      </w:r>
      <w:r w:rsidRPr="00A4568E">
        <w:rPr>
          <w:rFonts w:eastAsia="Calibri" w:cs="Times New Roman"/>
          <w:b/>
          <w:color w:val="1F497D" w:themeColor="text2"/>
          <w:sz w:val="28"/>
        </w:rPr>
        <w:t>de leurs pro</w:t>
      </w:r>
      <w:r>
        <w:rPr>
          <w:rFonts w:eastAsia="Calibri" w:cs="Times New Roman"/>
          <w:b/>
          <w:color w:val="1F497D" w:themeColor="text2"/>
          <w:sz w:val="28"/>
        </w:rPr>
        <w:t>jets</w:t>
      </w:r>
      <w:bookmarkStart w:id="0" w:name="_GoBack"/>
      <w:bookmarkEnd w:id="0"/>
    </w:p>
    <w:p w14:paraId="00026616" w14:textId="77777777" w:rsidR="00907F40" w:rsidRPr="00A07A3D" w:rsidRDefault="00907F40" w:rsidP="00CF1FA5">
      <w:pPr>
        <w:pBdr>
          <w:top w:val="single" w:sz="4" w:space="1" w:color="auto"/>
          <w:left w:val="single" w:sz="4" w:space="4" w:color="auto"/>
          <w:bottom w:val="single" w:sz="4" w:space="1" w:color="auto"/>
          <w:right w:val="single" w:sz="4" w:space="4" w:color="auto"/>
        </w:pBdr>
        <w:spacing w:after="0" w:line="240" w:lineRule="auto"/>
        <w:rPr>
          <w:rFonts w:eastAsia="Calibri" w:cs="Times New Roman"/>
          <w:color w:val="FF0000"/>
          <w:sz w:val="16"/>
          <w:szCs w:val="16"/>
        </w:rPr>
      </w:pPr>
    </w:p>
    <w:p w14:paraId="77130778" w14:textId="77777777" w:rsidR="0058725B" w:rsidRPr="00907F40" w:rsidRDefault="0058725B" w:rsidP="00CF1FA5">
      <w:pPr>
        <w:spacing w:after="0" w:line="240" w:lineRule="auto"/>
        <w:jc w:val="both"/>
        <w:rPr>
          <w:rFonts w:eastAsia="Calibri" w:cs="Times New Roman"/>
        </w:rPr>
      </w:pPr>
    </w:p>
    <w:p w14:paraId="39D89DD9" w14:textId="482D860B" w:rsidR="004D1A10" w:rsidRPr="004D1A10" w:rsidRDefault="004D1A10" w:rsidP="004D1A10">
      <w:pPr>
        <w:jc w:val="both"/>
      </w:pPr>
      <w:r w:rsidRPr="004D1A10">
        <w:t>Les Entreprises du Médicament s’engagent sans répit pour améliorer l’espérance et la qualité de vie de</w:t>
      </w:r>
      <w:r w:rsidR="00DB4332">
        <w:t>s</w:t>
      </w:r>
      <w:r w:rsidRPr="004D1A10">
        <w:t xml:space="preserve"> </w:t>
      </w:r>
      <w:r w:rsidR="00DB4332">
        <w:t>personnes.</w:t>
      </w:r>
      <w:r w:rsidRPr="004D1A10">
        <w:t xml:space="preserve"> C’est à travers cet engagement quotidien qu’elles placent la responsabilité sociétale au cœur de leurs activités. Pour valoriser </w:t>
      </w:r>
      <w:r w:rsidR="00B670BC">
        <w:t>leurs programmes</w:t>
      </w:r>
      <w:r w:rsidRPr="004D1A10">
        <w:t xml:space="preserve"> et récompenser les projets les plus exemplaires mis en œuvre sur le territoire français, le Leem a organisé, le 13 décembre 2017, la 2</w:t>
      </w:r>
      <w:r w:rsidRPr="004D1A10">
        <w:rPr>
          <w:vertAlign w:val="superscript"/>
        </w:rPr>
        <w:t>ème</w:t>
      </w:r>
      <w:r w:rsidRPr="004D1A10">
        <w:t xml:space="preserve"> édition </w:t>
      </w:r>
      <w:r w:rsidR="00B670BC">
        <w:t>de ces</w:t>
      </w:r>
      <w:r w:rsidRPr="004D1A10">
        <w:t xml:space="preserve"> Trophées RSE.</w:t>
      </w:r>
    </w:p>
    <w:p w14:paraId="5807303F" w14:textId="589CE651" w:rsidR="003D4D96" w:rsidRDefault="003D4D96" w:rsidP="003D4D96">
      <w:pPr>
        <w:tabs>
          <w:tab w:val="left" w:pos="7330"/>
        </w:tabs>
        <w:spacing w:after="0" w:line="240" w:lineRule="auto"/>
        <w:jc w:val="both"/>
        <w:rPr>
          <w:rFonts w:eastAsia="Calibri" w:cs="Times New Roman"/>
        </w:rPr>
      </w:pPr>
      <w:r w:rsidRPr="00907F40">
        <w:rPr>
          <w:rFonts w:eastAsiaTheme="minorHAnsi"/>
          <w:noProof/>
        </w:rPr>
        <mc:AlternateContent>
          <mc:Choice Requires="wps">
            <w:drawing>
              <wp:anchor distT="0" distB="0" distL="114300" distR="114300" simplePos="0" relativeHeight="251675136" behindDoc="1" locked="0" layoutInCell="1" allowOverlap="1" wp14:anchorId="27C5A700" wp14:editId="050EE5BF">
                <wp:simplePos x="0" y="0"/>
                <wp:positionH relativeFrom="margin">
                  <wp:posOffset>4124579</wp:posOffset>
                </wp:positionH>
                <wp:positionV relativeFrom="margin">
                  <wp:posOffset>3808730</wp:posOffset>
                </wp:positionV>
                <wp:extent cx="2050415" cy="2541905"/>
                <wp:effectExtent l="76200" t="76200" r="140335" b="12509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541905"/>
                        </a:xfrm>
                        <a:prstGeom prst="rect">
                          <a:avLst/>
                        </a:prstGeom>
                        <a:solidFill>
                          <a:sysClr val="window" lastClr="FFFFFF"/>
                        </a:solidFill>
                        <a:ln w="19050">
                          <a:solidFill>
                            <a:srgbClr val="003399"/>
                          </a:solidFill>
                          <a:prstDash val="sysDot"/>
                          <a:miter lim="800000"/>
                          <a:headEnd/>
                          <a:tailEnd/>
                        </a:ln>
                        <a:effectLst>
                          <a:outerShdw blurRad="50800" dist="38100" dir="2700000" algn="tl" rotWithShape="0">
                            <a:prstClr val="black">
                              <a:alpha val="40000"/>
                            </a:prstClr>
                          </a:outerShdw>
                        </a:effectLst>
                        <a:scene3d>
                          <a:camera prst="orthographicFront"/>
                          <a:lightRig rig="threePt" dir="t"/>
                        </a:scene3d>
                        <a:sp3d/>
                      </wps:spPr>
                      <wps:txbx>
                        <w:txbxContent>
                          <w:p w14:paraId="76EBF953" w14:textId="77777777" w:rsidR="003D4D96" w:rsidRPr="00CF1FA5" w:rsidRDefault="003D4D96" w:rsidP="003D4D96">
                            <w:pPr>
                              <w:spacing w:after="0" w:line="240" w:lineRule="auto"/>
                              <w:jc w:val="center"/>
                              <w:rPr>
                                <w:b/>
                                <w:color w:val="1F497D" w:themeColor="text2"/>
                                <w:sz w:val="24"/>
                                <w:u w:val="single"/>
                              </w:rPr>
                            </w:pPr>
                            <w:r w:rsidRPr="00CF1FA5">
                              <w:rPr>
                                <w:b/>
                                <w:color w:val="1F497D" w:themeColor="text2"/>
                                <w:sz w:val="24"/>
                                <w:u w:val="single"/>
                              </w:rPr>
                              <w:t xml:space="preserve">Les chiffres clés </w:t>
                            </w:r>
                          </w:p>
                          <w:p w14:paraId="55C8DA6A" w14:textId="77777777" w:rsidR="003D4D96" w:rsidRPr="00CF1FA5" w:rsidRDefault="003D4D96" w:rsidP="003D4D96">
                            <w:pPr>
                              <w:spacing w:after="0" w:line="240" w:lineRule="auto"/>
                              <w:jc w:val="center"/>
                              <w:rPr>
                                <w:b/>
                                <w:color w:val="1F497D" w:themeColor="text2"/>
                                <w:sz w:val="24"/>
                                <w:u w:val="single"/>
                              </w:rPr>
                            </w:pPr>
                            <w:r w:rsidRPr="00CF1FA5">
                              <w:rPr>
                                <w:b/>
                                <w:color w:val="1F497D" w:themeColor="text2"/>
                                <w:sz w:val="24"/>
                                <w:u w:val="single"/>
                              </w:rPr>
                              <w:t>des Trophées RSE 2017 :</w:t>
                            </w:r>
                          </w:p>
                          <w:p w14:paraId="156FF8B1" w14:textId="77777777" w:rsidR="003D4D96" w:rsidRPr="00CF1FA5" w:rsidRDefault="003D4D96" w:rsidP="003D4D96">
                            <w:pPr>
                              <w:spacing w:after="0" w:line="240" w:lineRule="auto"/>
                              <w:jc w:val="center"/>
                              <w:rPr>
                                <w:b/>
                                <w:color w:val="1F497D" w:themeColor="text2"/>
                                <w:u w:val="single"/>
                              </w:rPr>
                            </w:pPr>
                          </w:p>
                          <w:p w14:paraId="03A44C29"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31 projets candidats</w:t>
                            </w:r>
                          </w:p>
                          <w:p w14:paraId="510A7AAA"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17 projets présélectionnés</w:t>
                            </w:r>
                          </w:p>
                          <w:p w14:paraId="1A10A753"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17 Entreprises du Médicament en compétition</w:t>
                            </w:r>
                          </w:p>
                          <w:p w14:paraId="0BEFCD48"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10 membres du Jury</w:t>
                            </w:r>
                          </w:p>
                          <w:p w14:paraId="09A30A7E"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 xml:space="preserve">6 Lauréats  </w:t>
                            </w:r>
                          </w:p>
                          <w:p w14:paraId="4ED63440"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4 Trophées RSE</w:t>
                            </w:r>
                          </w:p>
                          <w:p w14:paraId="0A9F6919" w14:textId="701CE713"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 xml:space="preserve">1 </w:t>
                            </w:r>
                            <w:r w:rsidR="001D3F5E">
                              <w:rPr>
                                <w:color w:val="1F497D" w:themeColor="text2"/>
                              </w:rPr>
                              <w:t xml:space="preserve">Prix </w:t>
                            </w:r>
                            <w:r w:rsidRPr="00CF1FA5">
                              <w:rPr>
                                <w:color w:val="1F497D" w:themeColor="text2"/>
                              </w:rPr>
                              <w:t xml:space="preserve">Handicap   </w:t>
                            </w:r>
                          </w:p>
                          <w:p w14:paraId="208FA280"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 Prix du Jury</w:t>
                            </w:r>
                          </w:p>
                          <w:p w14:paraId="4159C7BD" w14:textId="1B556DB7" w:rsidR="003D4D96" w:rsidRPr="000E284E" w:rsidRDefault="003D4D96" w:rsidP="003D4D96">
                            <w:pPr>
                              <w:spacing w:after="0" w:line="240" w:lineRule="auto"/>
                              <w:rPr>
                                <w:rFonts w:ascii="Arial Narrow" w:hAnsi="Arial Narrow"/>
                              </w:rPr>
                            </w:pPr>
                            <w:r>
                              <w:rPr>
                                <w:rFonts w:ascii="Arial Narrow" w:hAnsi="Arial Narrow"/>
                              </w:rPr>
                              <w:t xml:space="preserve">          </w:t>
                            </w:r>
                            <w:r>
                              <w:rPr>
                                <w:rFonts w:ascii="Arial Narrow" w:hAnsi="Arial Narrow"/>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5A700" id="_x0000_t202" coordsize="21600,21600" o:spt="202" path="m,l,21600r21600,l21600,xe">
                <v:stroke joinstyle="miter"/>
                <v:path gradientshapeok="t" o:connecttype="rect"/>
              </v:shapetype>
              <v:shape id="Zone de texte 2" o:spid="_x0000_s1026" type="#_x0000_t202" style="position:absolute;left:0;text-align:left;margin-left:324.75pt;margin-top:299.9pt;width:161.45pt;height:200.1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" fillcolor="window" strokecolor="#039" strokeweight="1.5pt">
                <v:stroke dashstyle="1 1"/>
                <v:shadow on="t" color="black" opacity="26214f" origin="-.5,-.5" offset=".74836mm,.74836mm"/>
                <v:textbox>
                  <w:txbxContent>
                    <w:p w14:paraId="76EBF953" w14:textId="77777777" w:rsidR="003D4D96" w:rsidRPr="00CF1FA5" w:rsidRDefault="003D4D96" w:rsidP="003D4D96">
                      <w:pPr>
                        <w:spacing w:after="0" w:line="240" w:lineRule="auto"/>
                        <w:jc w:val="center"/>
                        <w:rPr>
                          <w:b/>
                          <w:color w:val="1F497D" w:themeColor="text2"/>
                          <w:sz w:val="24"/>
                          <w:u w:val="single"/>
                        </w:rPr>
                      </w:pPr>
                      <w:r w:rsidRPr="00CF1FA5">
                        <w:rPr>
                          <w:b/>
                          <w:color w:val="1F497D" w:themeColor="text2"/>
                          <w:sz w:val="24"/>
                          <w:u w:val="single"/>
                        </w:rPr>
                        <w:t xml:space="preserve">Les chiffres clés </w:t>
                      </w:r>
                    </w:p>
                    <w:p w14:paraId="55C8DA6A" w14:textId="77777777" w:rsidR="003D4D96" w:rsidRPr="00CF1FA5" w:rsidRDefault="003D4D96" w:rsidP="003D4D96">
                      <w:pPr>
                        <w:spacing w:after="0" w:line="240" w:lineRule="auto"/>
                        <w:jc w:val="center"/>
                        <w:rPr>
                          <w:b/>
                          <w:color w:val="1F497D" w:themeColor="text2"/>
                          <w:sz w:val="24"/>
                          <w:u w:val="single"/>
                        </w:rPr>
                      </w:pPr>
                      <w:r w:rsidRPr="00CF1FA5">
                        <w:rPr>
                          <w:b/>
                          <w:color w:val="1F497D" w:themeColor="text2"/>
                          <w:sz w:val="24"/>
                          <w:u w:val="single"/>
                        </w:rPr>
                        <w:t>des Trophées RSE 2017 :</w:t>
                      </w:r>
                    </w:p>
                    <w:p w14:paraId="156FF8B1" w14:textId="77777777" w:rsidR="003D4D96" w:rsidRPr="00CF1FA5" w:rsidRDefault="003D4D96" w:rsidP="003D4D96">
                      <w:pPr>
                        <w:spacing w:after="0" w:line="240" w:lineRule="auto"/>
                        <w:jc w:val="center"/>
                        <w:rPr>
                          <w:b/>
                          <w:color w:val="1F497D" w:themeColor="text2"/>
                          <w:u w:val="single"/>
                        </w:rPr>
                      </w:pPr>
                    </w:p>
                    <w:p w14:paraId="03A44C29"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31 projets candidats</w:t>
                      </w:r>
                    </w:p>
                    <w:p w14:paraId="510A7AAA"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17 projets présélectionnés</w:t>
                      </w:r>
                    </w:p>
                    <w:p w14:paraId="1A10A753"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17 Entreprises du Médicament en compétition</w:t>
                      </w:r>
                    </w:p>
                    <w:p w14:paraId="0BEFCD48"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10 membres du Jury</w:t>
                      </w:r>
                    </w:p>
                    <w:p w14:paraId="09A30A7E"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 xml:space="preserve">6 Lauréats  </w:t>
                      </w:r>
                    </w:p>
                    <w:p w14:paraId="4ED63440"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4 Trophées RSE</w:t>
                      </w:r>
                    </w:p>
                    <w:p w14:paraId="0A9F6919" w14:textId="701CE713"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 xml:space="preserve">1 </w:t>
                      </w:r>
                      <w:r w:rsidR="001D3F5E">
                        <w:rPr>
                          <w:color w:val="1F497D" w:themeColor="text2"/>
                        </w:rPr>
                        <w:t xml:space="preserve">Prix </w:t>
                      </w:r>
                      <w:r w:rsidRPr="00CF1FA5">
                        <w:rPr>
                          <w:color w:val="1F497D" w:themeColor="text2"/>
                        </w:rPr>
                        <w:t xml:space="preserve">Handicap   </w:t>
                      </w:r>
                    </w:p>
                    <w:p w14:paraId="208FA280" w14:textId="77777777" w:rsidR="003D4D96" w:rsidRPr="00CF1FA5" w:rsidRDefault="003D4D96" w:rsidP="003D4D96">
                      <w:pPr>
                        <w:pStyle w:val="Paragraphedeliste"/>
                        <w:numPr>
                          <w:ilvl w:val="0"/>
                          <w:numId w:val="4"/>
                        </w:numPr>
                        <w:spacing w:after="0" w:line="240" w:lineRule="auto"/>
                        <w:contextualSpacing w:val="0"/>
                        <w:rPr>
                          <w:color w:val="1F497D" w:themeColor="text2"/>
                        </w:rPr>
                      </w:pPr>
                      <w:r w:rsidRPr="00CF1FA5">
                        <w:rPr>
                          <w:color w:val="1F497D" w:themeColor="text2"/>
                        </w:rPr>
                        <w:t>1 Prix du Jury</w:t>
                      </w:r>
                    </w:p>
                    <w:p w14:paraId="4159C7BD" w14:textId="1B556DB7" w:rsidR="003D4D96" w:rsidRPr="000E284E" w:rsidRDefault="003D4D96" w:rsidP="003D4D96">
                      <w:pPr>
                        <w:spacing w:after="0" w:line="240" w:lineRule="auto"/>
                        <w:rPr>
                          <w:rFonts w:ascii="Arial Narrow" w:hAnsi="Arial Narrow"/>
                        </w:rPr>
                      </w:pPr>
                      <w:r>
                        <w:rPr>
                          <w:rFonts w:ascii="Arial Narrow" w:hAnsi="Arial Narrow"/>
                        </w:rPr>
                        <w:t xml:space="preserve">          </w:t>
                      </w:r>
                      <w:r>
                        <w:rPr>
                          <w:rFonts w:ascii="Arial Narrow" w:hAnsi="Arial Narrow"/>
                        </w:rPr>
                        <w:tab/>
                      </w:r>
                    </w:p>
                  </w:txbxContent>
                </v:textbox>
                <w10:wrap type="square" anchorx="margin" anchory="margin"/>
              </v:shape>
            </w:pict>
          </mc:Fallback>
        </mc:AlternateContent>
      </w:r>
      <w:r w:rsidR="00C32D03">
        <w:rPr>
          <w:rFonts w:eastAsia="Calibri" w:cs="Times New Roman"/>
        </w:rPr>
        <w:t xml:space="preserve">Ce concours </w:t>
      </w:r>
      <w:r w:rsidR="00BF4F43">
        <w:rPr>
          <w:rFonts w:eastAsia="Calibri" w:cs="Times New Roman"/>
        </w:rPr>
        <w:t xml:space="preserve">a </w:t>
      </w:r>
      <w:r w:rsidR="00C32D03">
        <w:rPr>
          <w:rFonts w:eastAsia="Calibri" w:cs="Times New Roman"/>
        </w:rPr>
        <w:t>distingu</w:t>
      </w:r>
      <w:r w:rsidR="00BF4F43">
        <w:rPr>
          <w:rFonts w:eastAsia="Calibri" w:cs="Times New Roman"/>
        </w:rPr>
        <w:t>é</w:t>
      </w:r>
      <w:r w:rsidR="00C32D03">
        <w:rPr>
          <w:rFonts w:eastAsia="Calibri" w:cs="Times New Roman"/>
        </w:rPr>
        <w:t xml:space="preserve"> les projets </w:t>
      </w:r>
      <w:r w:rsidR="00BF4F43">
        <w:rPr>
          <w:rFonts w:eastAsia="Calibri" w:cs="Times New Roman"/>
        </w:rPr>
        <w:t>présentés dans</w:t>
      </w:r>
      <w:r w:rsidR="008056B7" w:rsidRPr="00907F40">
        <w:rPr>
          <w:rFonts w:eastAsia="Calibri" w:cs="Times New Roman"/>
        </w:rPr>
        <w:t xml:space="preserve"> quatre</w:t>
      </w:r>
      <w:r w:rsidR="006B7FE0" w:rsidRPr="00907F40">
        <w:rPr>
          <w:rFonts w:eastAsia="Calibri" w:cs="Times New Roman"/>
        </w:rPr>
        <w:t xml:space="preserve"> catégories :</w:t>
      </w:r>
    </w:p>
    <w:p w14:paraId="190EE314" w14:textId="77777777" w:rsidR="002E7BD7" w:rsidRPr="00CF1FA5" w:rsidRDefault="002E7BD7" w:rsidP="00CB4373">
      <w:pPr>
        <w:spacing w:after="0" w:line="240" w:lineRule="auto"/>
        <w:jc w:val="both"/>
        <w:rPr>
          <w:rFonts w:eastAsia="Calibri" w:cs="Times New Roman"/>
          <w:sz w:val="16"/>
          <w:szCs w:val="16"/>
        </w:rPr>
      </w:pPr>
    </w:p>
    <w:p w14:paraId="6B2A29AA" w14:textId="02133669" w:rsidR="008056B7" w:rsidRDefault="006B7FE0" w:rsidP="00CB4373">
      <w:pPr>
        <w:pStyle w:val="Paragraphedeliste"/>
        <w:numPr>
          <w:ilvl w:val="0"/>
          <w:numId w:val="10"/>
        </w:numPr>
        <w:spacing w:after="0" w:line="240" w:lineRule="auto"/>
        <w:ind w:left="142" w:hanging="284"/>
        <w:jc w:val="both"/>
        <w:rPr>
          <w:rFonts w:eastAsia="Calibri" w:cs="Times New Roman"/>
        </w:rPr>
      </w:pPr>
      <w:bookmarkStart w:id="1" w:name="_Hlk500757169"/>
      <w:r w:rsidRPr="00907F40">
        <w:rPr>
          <w:rFonts w:eastAsia="Calibri" w:cs="Times New Roman"/>
          <w:b/>
        </w:rPr>
        <w:t>Gouvernance, Ethique, et Management Responsable :</w:t>
      </w:r>
      <w:r w:rsidRPr="00907F40">
        <w:rPr>
          <w:rFonts w:eastAsia="Calibri" w:cs="Times New Roman"/>
        </w:rPr>
        <w:t xml:space="preserve"> </w:t>
      </w:r>
      <w:r w:rsidR="00B670BC">
        <w:rPr>
          <w:rFonts w:eastAsia="Calibri" w:cs="Times New Roman"/>
        </w:rPr>
        <w:t xml:space="preserve">cette </w:t>
      </w:r>
      <w:bookmarkEnd w:id="1"/>
      <w:r w:rsidR="00B670BC">
        <w:rPr>
          <w:rFonts w:eastAsia="Calibri" w:cs="Times New Roman"/>
        </w:rPr>
        <w:t xml:space="preserve">catégorie </w:t>
      </w:r>
      <w:r w:rsidRPr="00907F40">
        <w:rPr>
          <w:rFonts w:eastAsia="Calibri" w:cs="Times New Roman"/>
        </w:rPr>
        <w:t xml:space="preserve">permet d’encourager, de développer, de renforcer les pratiques en matière de </w:t>
      </w:r>
      <w:r w:rsidR="00B670BC">
        <w:rPr>
          <w:rFonts w:eastAsia="Calibri" w:cs="Times New Roman"/>
        </w:rPr>
        <w:t>conduite éthique des activités</w:t>
      </w:r>
      <w:r w:rsidRPr="00907F40">
        <w:rPr>
          <w:rFonts w:eastAsia="Calibri" w:cs="Times New Roman"/>
        </w:rPr>
        <w:t>, de transparence, de concertation</w:t>
      </w:r>
      <w:r w:rsidR="00E20CD8">
        <w:rPr>
          <w:rFonts w:eastAsia="Calibri" w:cs="Times New Roman"/>
        </w:rPr>
        <w:t xml:space="preserve"> et </w:t>
      </w:r>
      <w:r w:rsidRPr="00907F40">
        <w:rPr>
          <w:rFonts w:eastAsia="Calibri" w:cs="Times New Roman"/>
        </w:rPr>
        <w:t>de création de valeur partagée.</w:t>
      </w:r>
    </w:p>
    <w:p w14:paraId="0D9B885A" w14:textId="77777777" w:rsidR="00CF1FA5" w:rsidRPr="00CF1FA5" w:rsidRDefault="00CF1FA5" w:rsidP="00CB4373">
      <w:pPr>
        <w:pStyle w:val="Paragraphedeliste"/>
        <w:spacing w:after="0" w:line="240" w:lineRule="auto"/>
        <w:ind w:left="142"/>
        <w:jc w:val="both"/>
        <w:rPr>
          <w:rFonts w:eastAsia="Calibri" w:cs="Times New Roman"/>
          <w:sz w:val="16"/>
          <w:szCs w:val="16"/>
        </w:rPr>
      </w:pPr>
    </w:p>
    <w:p w14:paraId="4B8D4FD3" w14:textId="3B946C78" w:rsidR="008056B7" w:rsidRDefault="006B7FE0" w:rsidP="00CB4373">
      <w:pPr>
        <w:pStyle w:val="Paragraphedeliste"/>
        <w:numPr>
          <w:ilvl w:val="0"/>
          <w:numId w:val="10"/>
        </w:numPr>
        <w:spacing w:after="0" w:line="240" w:lineRule="auto"/>
        <w:ind w:left="142" w:hanging="284"/>
        <w:jc w:val="both"/>
        <w:rPr>
          <w:rFonts w:eastAsia="Calibri" w:cs="Times New Roman"/>
        </w:rPr>
      </w:pPr>
      <w:bookmarkStart w:id="2" w:name="_Hlk500757188"/>
      <w:r w:rsidRPr="00907F40">
        <w:rPr>
          <w:rFonts w:eastAsia="Calibri" w:cs="Times New Roman"/>
          <w:b/>
        </w:rPr>
        <w:t>Social :</w:t>
      </w:r>
      <w:r w:rsidRPr="00907F40">
        <w:rPr>
          <w:rFonts w:eastAsia="Calibri" w:cs="Times New Roman"/>
        </w:rPr>
        <w:t xml:space="preserve"> </w:t>
      </w:r>
      <w:r w:rsidR="00B670BC">
        <w:rPr>
          <w:rFonts w:eastAsia="Calibri" w:cs="Times New Roman"/>
        </w:rPr>
        <w:t xml:space="preserve">cette catégorie </w:t>
      </w:r>
      <w:r w:rsidR="00E20CD8">
        <w:rPr>
          <w:rFonts w:eastAsia="Calibri" w:cs="Times New Roman"/>
        </w:rPr>
        <w:t>favorise</w:t>
      </w:r>
      <w:r w:rsidR="00E20CD8" w:rsidRPr="00907F40">
        <w:rPr>
          <w:rFonts w:eastAsia="Calibri" w:cs="Times New Roman"/>
        </w:rPr>
        <w:t xml:space="preserve"> </w:t>
      </w:r>
      <w:r w:rsidR="00E20CD8">
        <w:rPr>
          <w:rFonts w:eastAsia="Calibri" w:cs="Times New Roman"/>
        </w:rPr>
        <w:t>l’</w:t>
      </w:r>
      <w:r w:rsidRPr="00907F40">
        <w:rPr>
          <w:rFonts w:eastAsia="Calibri" w:cs="Times New Roman"/>
        </w:rPr>
        <w:t>amélior</w:t>
      </w:r>
      <w:r w:rsidR="00E20CD8">
        <w:rPr>
          <w:rFonts w:eastAsia="Calibri" w:cs="Times New Roman"/>
        </w:rPr>
        <w:t>ation</w:t>
      </w:r>
      <w:r w:rsidRPr="00907F40">
        <w:rPr>
          <w:rFonts w:eastAsia="Calibri" w:cs="Times New Roman"/>
        </w:rPr>
        <w:t xml:space="preserve"> </w:t>
      </w:r>
      <w:r w:rsidR="00E20CD8">
        <w:rPr>
          <w:rFonts w:eastAsia="Calibri" w:cs="Times New Roman"/>
        </w:rPr>
        <w:t>des</w:t>
      </w:r>
      <w:r w:rsidR="00E20CD8" w:rsidRPr="00907F40">
        <w:rPr>
          <w:rFonts w:eastAsia="Calibri" w:cs="Times New Roman"/>
        </w:rPr>
        <w:t xml:space="preserve"> </w:t>
      </w:r>
      <w:r w:rsidRPr="00907F40">
        <w:rPr>
          <w:rFonts w:eastAsia="Calibri" w:cs="Times New Roman"/>
        </w:rPr>
        <w:t xml:space="preserve">conditions de </w:t>
      </w:r>
      <w:bookmarkEnd w:id="2"/>
      <w:r w:rsidRPr="00907F40">
        <w:rPr>
          <w:rFonts w:eastAsia="Calibri" w:cs="Times New Roman"/>
        </w:rPr>
        <w:t>travail, de santé et de sécurité des collaborateurs, contribue au</w:t>
      </w:r>
      <w:r w:rsidR="00C20C89">
        <w:rPr>
          <w:rFonts w:eastAsia="Calibri" w:cs="Times New Roman"/>
        </w:rPr>
        <w:t xml:space="preserve"> </w:t>
      </w:r>
      <w:r w:rsidRPr="00907F40">
        <w:rPr>
          <w:rFonts w:eastAsia="Calibri" w:cs="Times New Roman"/>
        </w:rPr>
        <w:t xml:space="preserve">développement </w:t>
      </w:r>
      <w:r w:rsidR="003600F6">
        <w:rPr>
          <w:rFonts w:eastAsia="Calibri" w:cs="Times New Roman"/>
        </w:rPr>
        <w:t xml:space="preserve">du personnel </w:t>
      </w:r>
      <w:r w:rsidRPr="00907F40">
        <w:rPr>
          <w:rFonts w:eastAsia="Calibri" w:cs="Times New Roman"/>
        </w:rPr>
        <w:t xml:space="preserve">et lutte contre les discriminations en favorisant la diversité.  </w:t>
      </w:r>
    </w:p>
    <w:p w14:paraId="6758B391" w14:textId="77777777" w:rsidR="00CF1FA5" w:rsidRPr="00CF1FA5" w:rsidRDefault="00CF1FA5" w:rsidP="00CB4373">
      <w:pPr>
        <w:pStyle w:val="Paragraphedeliste"/>
        <w:spacing w:after="0" w:line="240" w:lineRule="auto"/>
        <w:jc w:val="both"/>
        <w:rPr>
          <w:rFonts w:eastAsia="Calibri" w:cs="Times New Roman"/>
          <w:sz w:val="16"/>
          <w:szCs w:val="16"/>
        </w:rPr>
      </w:pPr>
    </w:p>
    <w:p w14:paraId="073C2F3E" w14:textId="1A128FEE" w:rsidR="008056B7" w:rsidRDefault="006B7FE0" w:rsidP="00CB4373">
      <w:pPr>
        <w:pStyle w:val="Paragraphedeliste"/>
        <w:numPr>
          <w:ilvl w:val="0"/>
          <w:numId w:val="10"/>
        </w:numPr>
        <w:spacing w:after="0" w:line="240" w:lineRule="auto"/>
        <w:ind w:left="142" w:hanging="284"/>
        <w:jc w:val="both"/>
        <w:rPr>
          <w:rFonts w:eastAsia="Calibri" w:cs="Times New Roman"/>
        </w:rPr>
      </w:pPr>
      <w:r w:rsidRPr="00907F40">
        <w:rPr>
          <w:rFonts w:eastAsia="Calibri" w:cs="Times New Roman"/>
          <w:b/>
        </w:rPr>
        <w:t>Environnement :</w:t>
      </w:r>
      <w:r w:rsidRPr="00907F40">
        <w:rPr>
          <w:rFonts w:eastAsia="Calibri" w:cs="Times New Roman"/>
        </w:rPr>
        <w:t xml:space="preserve"> </w:t>
      </w:r>
      <w:r w:rsidR="00B670BC">
        <w:rPr>
          <w:rFonts w:eastAsia="Calibri" w:cs="Times New Roman"/>
        </w:rPr>
        <w:t>cette catégorie</w:t>
      </w:r>
      <w:r w:rsidRPr="00907F40">
        <w:rPr>
          <w:rFonts w:eastAsia="Calibri" w:cs="Times New Roman"/>
        </w:rPr>
        <w:t xml:space="preserve"> </w:t>
      </w:r>
      <w:r w:rsidR="00E20CD8">
        <w:rPr>
          <w:rFonts w:eastAsia="Calibri" w:cs="Times New Roman"/>
        </w:rPr>
        <w:t xml:space="preserve">vise à réduire les </w:t>
      </w:r>
      <w:r w:rsidRPr="00907F40">
        <w:rPr>
          <w:rFonts w:eastAsia="Calibri" w:cs="Times New Roman"/>
        </w:rPr>
        <w:t xml:space="preserve">impacts </w:t>
      </w:r>
      <w:r w:rsidR="00E20CD8">
        <w:rPr>
          <w:rFonts w:eastAsia="Calibri" w:cs="Times New Roman"/>
        </w:rPr>
        <w:t xml:space="preserve">des activités, à </w:t>
      </w:r>
      <w:r w:rsidR="00E20CD8" w:rsidRPr="00907F40">
        <w:rPr>
          <w:rFonts w:eastAsia="Calibri" w:cs="Times New Roman"/>
        </w:rPr>
        <w:t>préserv</w:t>
      </w:r>
      <w:r w:rsidR="00E20CD8">
        <w:rPr>
          <w:rFonts w:eastAsia="Calibri" w:cs="Times New Roman"/>
        </w:rPr>
        <w:t>er</w:t>
      </w:r>
      <w:r w:rsidR="00E20CD8" w:rsidRPr="00907F40">
        <w:rPr>
          <w:rFonts w:eastAsia="Calibri" w:cs="Times New Roman"/>
        </w:rPr>
        <w:t xml:space="preserve"> </w:t>
      </w:r>
      <w:r w:rsidRPr="00907F40">
        <w:rPr>
          <w:rFonts w:eastAsia="Calibri" w:cs="Times New Roman"/>
        </w:rPr>
        <w:t xml:space="preserve">l’environnement et la biodiversité </w:t>
      </w:r>
      <w:r w:rsidR="00E20CD8">
        <w:rPr>
          <w:rFonts w:eastAsia="Calibri" w:cs="Times New Roman"/>
        </w:rPr>
        <w:t>et promouvoir</w:t>
      </w:r>
      <w:r w:rsidRPr="00907F40">
        <w:rPr>
          <w:rFonts w:eastAsia="Calibri" w:cs="Times New Roman"/>
        </w:rPr>
        <w:t xml:space="preserve"> </w:t>
      </w:r>
      <w:r w:rsidR="00E20CD8">
        <w:rPr>
          <w:rFonts w:eastAsia="Calibri" w:cs="Times New Roman"/>
        </w:rPr>
        <w:t xml:space="preserve">les </w:t>
      </w:r>
      <w:r w:rsidRPr="00907F40">
        <w:rPr>
          <w:rFonts w:eastAsia="Calibri" w:cs="Times New Roman"/>
        </w:rPr>
        <w:t xml:space="preserve">bonnes pratiques et </w:t>
      </w:r>
      <w:r w:rsidR="00E20CD8">
        <w:rPr>
          <w:rFonts w:eastAsia="Calibri" w:cs="Times New Roman"/>
        </w:rPr>
        <w:t xml:space="preserve">les </w:t>
      </w:r>
      <w:r w:rsidRPr="00907F40">
        <w:rPr>
          <w:rFonts w:eastAsia="Calibri" w:cs="Times New Roman"/>
        </w:rPr>
        <w:t>comportements respectueux de l’environnement.</w:t>
      </w:r>
    </w:p>
    <w:p w14:paraId="74FC69AC" w14:textId="77777777" w:rsidR="00CF1FA5" w:rsidRPr="00CF1FA5" w:rsidRDefault="00CF1FA5" w:rsidP="00CB4373">
      <w:pPr>
        <w:pStyle w:val="Paragraphedeliste"/>
        <w:spacing w:after="0" w:line="240" w:lineRule="auto"/>
        <w:ind w:left="142"/>
        <w:jc w:val="both"/>
        <w:rPr>
          <w:rFonts w:eastAsia="Calibri" w:cs="Times New Roman"/>
          <w:sz w:val="16"/>
          <w:szCs w:val="16"/>
        </w:rPr>
      </w:pPr>
    </w:p>
    <w:p w14:paraId="2AED0BFB" w14:textId="034E19AB" w:rsidR="006B7FE0" w:rsidRPr="00AE5DFD" w:rsidRDefault="006B7FE0" w:rsidP="00CB4373">
      <w:pPr>
        <w:pStyle w:val="Paragraphedeliste"/>
        <w:numPr>
          <w:ilvl w:val="0"/>
          <w:numId w:val="10"/>
        </w:numPr>
        <w:spacing w:after="0" w:line="240" w:lineRule="auto"/>
        <w:ind w:left="142" w:hanging="284"/>
        <w:jc w:val="both"/>
        <w:rPr>
          <w:rFonts w:eastAsia="Calibri" w:cs="Times New Roman"/>
        </w:rPr>
      </w:pPr>
      <w:bookmarkStart w:id="3" w:name="_Hlk500757201"/>
      <w:r w:rsidRPr="00907F40">
        <w:rPr>
          <w:rFonts w:eastAsia="Calibri" w:cs="Times New Roman"/>
          <w:b/>
        </w:rPr>
        <w:t>Sociétal :</w:t>
      </w:r>
      <w:r w:rsidRPr="00907F40">
        <w:rPr>
          <w:rFonts w:eastAsia="Calibri" w:cs="Times New Roman"/>
        </w:rPr>
        <w:t xml:space="preserve"> </w:t>
      </w:r>
      <w:bookmarkEnd w:id="3"/>
      <w:r w:rsidR="00AE5DFD">
        <w:rPr>
          <w:rFonts w:eastAsia="Calibri" w:cs="Times New Roman"/>
        </w:rPr>
        <w:t>c</w:t>
      </w:r>
      <w:r w:rsidR="00A07A3D" w:rsidRPr="00AE5DFD">
        <w:rPr>
          <w:rFonts w:eastAsia="Calibri" w:cs="Times New Roman"/>
        </w:rPr>
        <w:t>ette catégorie valorise l’engagement des entreprises du médicament auprès de la société, des patients et des associations de patients en allant au-delà de leur mission première.</w:t>
      </w:r>
    </w:p>
    <w:p w14:paraId="62F16756" w14:textId="77777777" w:rsidR="004F5C72" w:rsidRPr="00907F40" w:rsidRDefault="004F5C72" w:rsidP="00CB4373">
      <w:pPr>
        <w:spacing w:after="0" w:line="240" w:lineRule="auto"/>
        <w:jc w:val="both"/>
        <w:rPr>
          <w:rFonts w:eastAsia="Calibri" w:cs="Times New Roman"/>
        </w:rPr>
      </w:pPr>
    </w:p>
    <w:p w14:paraId="388452EA" w14:textId="77777777" w:rsidR="00281E1B" w:rsidRDefault="003600F6" w:rsidP="00CB4373">
      <w:pPr>
        <w:spacing w:after="0" w:line="240" w:lineRule="auto"/>
        <w:jc w:val="both"/>
        <w:rPr>
          <w:rFonts w:eastAsia="Calibri" w:cs="Times New Roman"/>
          <w:b/>
        </w:rPr>
      </w:pPr>
      <w:r w:rsidRPr="00281E1B">
        <w:rPr>
          <w:rFonts w:eastAsia="Calibri" w:cs="Times New Roman"/>
          <w:b/>
        </w:rPr>
        <w:t>En 2017, deux nouvelles récompenses sont venues enrichir ces catégories :</w:t>
      </w:r>
      <w:r>
        <w:rPr>
          <w:rFonts w:eastAsia="Calibri" w:cs="Times New Roman"/>
        </w:rPr>
        <w:t xml:space="preserve"> </w:t>
      </w:r>
    </w:p>
    <w:p w14:paraId="01D6C7FB" w14:textId="77777777" w:rsidR="00281E1B" w:rsidRDefault="00281E1B" w:rsidP="00CB4373">
      <w:pPr>
        <w:spacing w:after="0" w:line="240" w:lineRule="auto"/>
        <w:jc w:val="both"/>
        <w:rPr>
          <w:rFonts w:eastAsia="Calibri" w:cs="Times New Roman"/>
          <w:b/>
        </w:rPr>
      </w:pPr>
    </w:p>
    <w:p w14:paraId="5CCF8B3F" w14:textId="44D84D09" w:rsidR="003600F6" w:rsidRPr="00281E1B" w:rsidRDefault="00281E1B" w:rsidP="00281E1B">
      <w:pPr>
        <w:pStyle w:val="Paragraphedeliste"/>
        <w:numPr>
          <w:ilvl w:val="0"/>
          <w:numId w:val="18"/>
        </w:numPr>
        <w:spacing w:after="0" w:line="240" w:lineRule="auto"/>
        <w:ind w:left="142" w:hanging="284"/>
        <w:jc w:val="both"/>
        <w:rPr>
          <w:rFonts w:eastAsia="Calibri" w:cs="Times New Roman"/>
        </w:rPr>
      </w:pPr>
      <w:r>
        <w:rPr>
          <w:rFonts w:eastAsia="Calibri" w:cs="Times New Roman"/>
          <w:b/>
        </w:rPr>
        <w:t>L</w:t>
      </w:r>
      <w:r w:rsidR="003600F6" w:rsidRPr="00281E1B">
        <w:rPr>
          <w:rFonts w:eastAsia="Calibri" w:cs="Times New Roman"/>
          <w:b/>
        </w:rPr>
        <w:t xml:space="preserve">e </w:t>
      </w:r>
      <w:r w:rsidR="001D3F5E" w:rsidRPr="00281E1B">
        <w:rPr>
          <w:rFonts w:eastAsia="Calibri" w:cs="Times New Roman"/>
          <w:b/>
        </w:rPr>
        <w:t>Prix</w:t>
      </w:r>
      <w:r w:rsidR="003600F6" w:rsidRPr="00281E1B">
        <w:rPr>
          <w:rFonts w:eastAsia="Calibri" w:cs="Times New Roman"/>
          <w:b/>
        </w:rPr>
        <w:t xml:space="preserve"> Handicap</w:t>
      </w:r>
      <w:r>
        <w:rPr>
          <w:rFonts w:eastAsia="Calibri" w:cs="Times New Roman"/>
        </w:rPr>
        <w:t> :</w:t>
      </w:r>
    </w:p>
    <w:p w14:paraId="719DD1F9" w14:textId="3C76E066" w:rsidR="002E7BD7" w:rsidRPr="00907F40" w:rsidRDefault="003600F6" w:rsidP="00CB4373">
      <w:pPr>
        <w:spacing w:after="0" w:line="240" w:lineRule="auto"/>
        <w:jc w:val="both"/>
        <w:rPr>
          <w:rFonts w:eastAsia="Calibri" w:cs="Times New Roman"/>
        </w:rPr>
      </w:pPr>
      <w:r>
        <w:rPr>
          <w:rFonts w:eastAsia="Calibri" w:cs="Times New Roman"/>
        </w:rPr>
        <w:t>L’accessibilité au travail des personnes en situation de handicap est au cœur de la politique RSE des entreprises du médicament.</w:t>
      </w:r>
      <w:r w:rsidR="00471969">
        <w:rPr>
          <w:rFonts w:eastAsia="Calibri" w:cs="Times New Roman"/>
          <w:b/>
        </w:rPr>
        <w:t xml:space="preserve"> </w:t>
      </w:r>
      <w:r w:rsidR="00FF30D6" w:rsidRPr="00907F40">
        <w:rPr>
          <w:rFonts w:eastAsia="Calibri" w:cs="Times New Roman"/>
        </w:rPr>
        <w:t xml:space="preserve"> </w:t>
      </w:r>
      <w:r w:rsidR="009B72DA">
        <w:rPr>
          <w:rFonts w:eastAsia="Calibri" w:cs="Times New Roman"/>
        </w:rPr>
        <w:t xml:space="preserve">Créé pour valoriser cet engagement, le </w:t>
      </w:r>
      <w:r w:rsidR="001D3F5E">
        <w:rPr>
          <w:rFonts w:eastAsia="Calibri" w:cs="Times New Roman"/>
        </w:rPr>
        <w:t>Prix</w:t>
      </w:r>
      <w:r w:rsidR="009B72DA">
        <w:rPr>
          <w:rFonts w:eastAsia="Calibri" w:cs="Times New Roman"/>
        </w:rPr>
        <w:t xml:space="preserve"> Handicap </w:t>
      </w:r>
      <w:r w:rsidR="00FF30D6" w:rsidRPr="00907F40">
        <w:rPr>
          <w:rFonts w:eastAsia="Calibri" w:cs="Times New Roman"/>
        </w:rPr>
        <w:t>a été attribué</w:t>
      </w:r>
      <w:r w:rsidR="002E7BD7" w:rsidRPr="00907F40">
        <w:rPr>
          <w:rFonts w:eastAsia="Calibri" w:cs="Times New Roman"/>
        </w:rPr>
        <w:t xml:space="preserve"> à un projet favorisant l’insertion et le maintien dans l’emploi des personnes handicapées</w:t>
      </w:r>
      <w:r w:rsidR="004169CE">
        <w:rPr>
          <w:rFonts w:eastAsia="Calibri" w:cs="Times New Roman"/>
        </w:rPr>
        <w:t> </w:t>
      </w:r>
      <w:r w:rsidR="00302307">
        <w:rPr>
          <w:rFonts w:eastAsia="Calibri" w:cs="Times New Roman"/>
        </w:rPr>
        <w:t>(</w:t>
      </w:r>
      <w:r w:rsidR="00302307" w:rsidRPr="00907F40">
        <w:rPr>
          <w:rFonts w:eastAsia="Calibri" w:cs="Times New Roman"/>
        </w:rPr>
        <w:t>recours au secteur adapté protégé</w:t>
      </w:r>
      <w:r w:rsidR="00302307">
        <w:rPr>
          <w:rFonts w:eastAsia="Calibri" w:cs="Times New Roman"/>
        </w:rPr>
        <w:t xml:space="preserve">, </w:t>
      </w:r>
      <w:r w:rsidR="00302307" w:rsidRPr="00907F40">
        <w:rPr>
          <w:rFonts w:eastAsia="Calibri" w:cs="Times New Roman"/>
        </w:rPr>
        <w:t>service pour l’accueil ou le maintien dans l’emploi de collaborateurs en situation de handicap</w:t>
      </w:r>
      <w:r w:rsidR="00302307">
        <w:rPr>
          <w:rFonts w:eastAsia="Calibri" w:cs="Times New Roman"/>
        </w:rPr>
        <w:t xml:space="preserve">, </w:t>
      </w:r>
      <w:r w:rsidR="00302307" w:rsidRPr="00907F40">
        <w:rPr>
          <w:rFonts w:eastAsia="Calibri" w:cs="Times New Roman"/>
        </w:rPr>
        <w:t>action de sensibilisation</w:t>
      </w:r>
      <w:r w:rsidR="00302307">
        <w:rPr>
          <w:rFonts w:eastAsia="Calibri" w:cs="Times New Roman"/>
        </w:rPr>
        <w:t xml:space="preserve"> et </w:t>
      </w:r>
      <w:r w:rsidR="00302307" w:rsidRPr="00907F40">
        <w:rPr>
          <w:rFonts w:eastAsia="Calibri" w:cs="Times New Roman"/>
        </w:rPr>
        <w:t>de formation</w:t>
      </w:r>
      <w:r w:rsidR="00302307">
        <w:rPr>
          <w:rFonts w:eastAsia="Calibri" w:cs="Times New Roman"/>
        </w:rPr>
        <w:t xml:space="preserve"> au handicap, </w:t>
      </w:r>
      <w:r w:rsidR="00302307" w:rsidRPr="00907F40">
        <w:rPr>
          <w:rFonts w:eastAsia="Calibri" w:cs="Times New Roman"/>
        </w:rPr>
        <w:t>mise en œuvre de technologies professionnelles innovantes favorisant le maintien dans l’emploi</w:t>
      </w:r>
      <w:r w:rsidR="00302307">
        <w:rPr>
          <w:rFonts w:eastAsia="Calibri" w:cs="Times New Roman"/>
        </w:rPr>
        <w:t>…)</w:t>
      </w:r>
      <w:r w:rsidR="001D3F5E">
        <w:rPr>
          <w:rFonts w:eastAsia="Calibri" w:cs="Times New Roman"/>
        </w:rPr>
        <w:t xml:space="preserve">. </w:t>
      </w:r>
      <w:r w:rsidR="00067A01">
        <w:rPr>
          <w:rFonts w:eastAsia="Calibri" w:cs="Times New Roman"/>
        </w:rPr>
        <w:t>Le Prix Handicap</w:t>
      </w:r>
      <w:r w:rsidR="003B52DD">
        <w:rPr>
          <w:rFonts w:eastAsia="Calibri" w:cs="Times New Roman"/>
        </w:rPr>
        <w:t xml:space="preserve"> a été </w:t>
      </w:r>
      <w:r w:rsidR="00067A01">
        <w:rPr>
          <w:rFonts w:eastAsia="Calibri" w:cs="Times New Roman"/>
        </w:rPr>
        <w:t>désigné</w:t>
      </w:r>
      <w:r w:rsidR="0011530D">
        <w:rPr>
          <w:rFonts w:eastAsia="Calibri" w:cs="Times New Roman"/>
        </w:rPr>
        <w:t xml:space="preserve"> parmi les projets présentés dans la catégorie </w:t>
      </w:r>
      <w:r w:rsidR="00F04A4D">
        <w:rPr>
          <w:rFonts w:eastAsia="Calibri" w:cs="Times New Roman"/>
        </w:rPr>
        <w:t>« </w:t>
      </w:r>
      <w:r w:rsidR="0011530D">
        <w:rPr>
          <w:rFonts w:eastAsia="Calibri" w:cs="Times New Roman"/>
        </w:rPr>
        <w:t>Social</w:t>
      </w:r>
      <w:r w:rsidR="00F04A4D">
        <w:rPr>
          <w:rFonts w:eastAsia="Calibri" w:cs="Times New Roman"/>
        </w:rPr>
        <w:t> »</w:t>
      </w:r>
      <w:r w:rsidR="003B52DD">
        <w:rPr>
          <w:rFonts w:eastAsia="Calibri" w:cs="Times New Roman"/>
        </w:rPr>
        <w:t>.</w:t>
      </w:r>
      <w:r w:rsidR="005F6606" w:rsidRPr="005F6606">
        <w:rPr>
          <w:rFonts w:eastAsia="Calibri" w:cs="Times New Roman"/>
        </w:rPr>
        <w:t xml:space="preserve"> </w:t>
      </w:r>
      <w:r w:rsidR="008F5DCC">
        <w:rPr>
          <w:rFonts w:eastAsia="Calibri" w:cs="Times New Roman"/>
        </w:rPr>
        <w:t>U</w:t>
      </w:r>
      <w:r w:rsidR="005F6606">
        <w:rPr>
          <w:rFonts w:eastAsia="Calibri" w:cs="Times New Roman"/>
        </w:rPr>
        <w:t>ne nouvelle thématique sera mise en avant à chaque édition des Trophées RSE.</w:t>
      </w:r>
    </w:p>
    <w:p w14:paraId="01BD6E08" w14:textId="77777777" w:rsidR="002E7BD7" w:rsidRPr="00907F40" w:rsidRDefault="002E7BD7" w:rsidP="00CF1FA5">
      <w:pPr>
        <w:pStyle w:val="Paragraphedeliste"/>
        <w:spacing w:after="0" w:line="240" w:lineRule="auto"/>
        <w:rPr>
          <w:rFonts w:eastAsia="Calibri" w:cs="Times New Roman"/>
        </w:rPr>
      </w:pPr>
    </w:p>
    <w:p w14:paraId="0BA966B4" w14:textId="70D93866" w:rsidR="00281E1B" w:rsidRPr="00281E1B" w:rsidRDefault="00281E1B" w:rsidP="00281E1B">
      <w:pPr>
        <w:pStyle w:val="Paragraphedeliste"/>
        <w:numPr>
          <w:ilvl w:val="0"/>
          <w:numId w:val="18"/>
        </w:numPr>
        <w:spacing w:after="0" w:line="240" w:lineRule="auto"/>
        <w:ind w:left="142" w:hanging="284"/>
        <w:jc w:val="both"/>
        <w:rPr>
          <w:rFonts w:eastAsia="Calibri" w:cs="Times New Roman"/>
        </w:rPr>
      </w:pPr>
      <w:r w:rsidRPr="00281E1B">
        <w:rPr>
          <w:rFonts w:eastAsia="Calibri" w:cs="Times New Roman"/>
          <w:b/>
        </w:rPr>
        <w:t>Le</w:t>
      </w:r>
      <w:r>
        <w:rPr>
          <w:rFonts w:eastAsia="Calibri" w:cs="Times New Roman"/>
        </w:rPr>
        <w:t xml:space="preserve"> </w:t>
      </w:r>
      <w:r w:rsidRPr="00281E1B">
        <w:rPr>
          <w:rFonts w:eastAsia="Calibri" w:cs="Times New Roman"/>
          <w:b/>
        </w:rPr>
        <w:t>Prix du Jury</w:t>
      </w:r>
      <w:r>
        <w:rPr>
          <w:rFonts w:eastAsia="Calibri" w:cs="Times New Roman"/>
          <w:b/>
        </w:rPr>
        <w:t xml:space="preserve"> : </w:t>
      </w:r>
    </w:p>
    <w:p w14:paraId="25EA96D0" w14:textId="24147D76" w:rsidR="009179F4" w:rsidRDefault="00371324" w:rsidP="000C6625">
      <w:pPr>
        <w:spacing w:after="0" w:line="240" w:lineRule="auto"/>
        <w:jc w:val="both"/>
        <w:rPr>
          <w:rFonts w:eastAsia="Calibri" w:cs="Times New Roman"/>
        </w:rPr>
      </w:pPr>
      <w:r>
        <w:rPr>
          <w:rFonts w:eastAsia="Calibri" w:cs="Times New Roman"/>
        </w:rPr>
        <w:t>L</w:t>
      </w:r>
      <w:r w:rsidR="002E7BD7" w:rsidRPr="00907F40">
        <w:rPr>
          <w:rFonts w:eastAsia="Calibri" w:cs="Times New Roman"/>
        </w:rPr>
        <w:t xml:space="preserve">e Prix du Jury, </w:t>
      </w:r>
      <w:r w:rsidR="005F6606">
        <w:rPr>
          <w:rFonts w:eastAsia="Calibri" w:cs="Times New Roman"/>
        </w:rPr>
        <w:t xml:space="preserve">décerné </w:t>
      </w:r>
      <w:r>
        <w:rPr>
          <w:rFonts w:eastAsia="Calibri" w:cs="Times New Roman"/>
        </w:rPr>
        <w:t>exceptionnel</w:t>
      </w:r>
      <w:r w:rsidR="00626E4F">
        <w:rPr>
          <w:rFonts w:eastAsia="Calibri" w:cs="Times New Roman"/>
        </w:rPr>
        <w:t>lement pour cette 2</w:t>
      </w:r>
      <w:r w:rsidR="00626E4F" w:rsidRPr="00626E4F">
        <w:rPr>
          <w:rFonts w:eastAsia="Calibri" w:cs="Times New Roman"/>
          <w:vertAlign w:val="superscript"/>
        </w:rPr>
        <w:t>ème</w:t>
      </w:r>
      <w:r w:rsidR="00626E4F">
        <w:rPr>
          <w:rFonts w:eastAsia="Calibri" w:cs="Times New Roman"/>
        </w:rPr>
        <w:t xml:space="preserve"> édition des Trophées RSE</w:t>
      </w:r>
      <w:r>
        <w:rPr>
          <w:rFonts w:eastAsia="Calibri" w:cs="Times New Roman"/>
        </w:rPr>
        <w:t xml:space="preserve">, </w:t>
      </w:r>
      <w:r w:rsidR="00791123">
        <w:rPr>
          <w:rFonts w:eastAsia="Calibri" w:cs="Times New Roman"/>
        </w:rPr>
        <w:t>a récompensé</w:t>
      </w:r>
      <w:r w:rsidR="005F6606">
        <w:rPr>
          <w:rFonts w:eastAsia="Calibri" w:cs="Times New Roman"/>
        </w:rPr>
        <w:t xml:space="preserve"> </w:t>
      </w:r>
      <w:r w:rsidR="00791123">
        <w:rPr>
          <w:rFonts w:eastAsia="Calibri" w:cs="Times New Roman"/>
        </w:rPr>
        <w:t>la cohérence et l’exemplarité g</w:t>
      </w:r>
      <w:r w:rsidR="003F7102">
        <w:rPr>
          <w:rFonts w:eastAsia="Calibri" w:cs="Times New Roman"/>
        </w:rPr>
        <w:t>énérale</w:t>
      </w:r>
      <w:r w:rsidR="00791123">
        <w:rPr>
          <w:rFonts w:eastAsia="Calibri" w:cs="Times New Roman"/>
        </w:rPr>
        <w:t xml:space="preserve"> de la démarche RSE d’une entreprise du médicament.</w:t>
      </w:r>
    </w:p>
    <w:p w14:paraId="2CEA7507" w14:textId="77777777" w:rsidR="005F6606" w:rsidRDefault="005F6606" w:rsidP="000C6625">
      <w:pPr>
        <w:spacing w:after="0" w:line="240" w:lineRule="auto"/>
        <w:jc w:val="both"/>
        <w:rPr>
          <w:rFonts w:eastAsia="Calibri" w:cs="Times New Roman"/>
        </w:rPr>
      </w:pPr>
    </w:p>
    <w:p w14:paraId="5EF137D3" w14:textId="50E47D30" w:rsidR="00C20C89" w:rsidRDefault="00CF3C6A" w:rsidP="000C6625">
      <w:pPr>
        <w:spacing w:after="0" w:line="240" w:lineRule="auto"/>
        <w:jc w:val="both"/>
        <w:rPr>
          <w:rFonts w:eastAsia="Calibri" w:cs="Times New Roman"/>
        </w:rPr>
      </w:pPr>
      <w:r>
        <w:rPr>
          <w:rFonts w:eastAsia="Calibri" w:cs="Times New Roman"/>
        </w:rPr>
        <w:t xml:space="preserve">Un jury d’experts externes au secteur, reconnus en matière d’environnement, de santé, de gouvernance, de bonnes pratiques sociales et sociétales, a analysé </w:t>
      </w:r>
      <w:r w:rsidR="008F5DCC">
        <w:rPr>
          <w:rFonts w:eastAsia="Calibri" w:cs="Times New Roman"/>
        </w:rPr>
        <w:t xml:space="preserve">les </w:t>
      </w:r>
      <w:r>
        <w:rPr>
          <w:rFonts w:eastAsia="Calibri" w:cs="Times New Roman"/>
        </w:rPr>
        <w:t>différents dossiers de candidature et désigné un lauréat dans chaque cat</w:t>
      </w:r>
      <w:r w:rsidR="005907B7">
        <w:rPr>
          <w:rFonts w:eastAsia="Calibri" w:cs="Times New Roman"/>
        </w:rPr>
        <w:t>é</w:t>
      </w:r>
      <w:r>
        <w:rPr>
          <w:rFonts w:eastAsia="Calibri" w:cs="Times New Roman"/>
        </w:rPr>
        <w:t>gorie</w:t>
      </w:r>
      <w:r w:rsidR="00C20C89">
        <w:rPr>
          <w:rFonts w:eastAsia="Calibri" w:cs="Times New Roman"/>
        </w:rPr>
        <w:t>.</w:t>
      </w:r>
    </w:p>
    <w:p w14:paraId="4CB8104F" w14:textId="6C9E6A5B" w:rsidR="00C20C89" w:rsidRDefault="00CF1FA5" w:rsidP="000C6625">
      <w:pPr>
        <w:spacing w:after="0" w:line="240" w:lineRule="auto"/>
        <w:jc w:val="both"/>
        <w:rPr>
          <w:rFonts w:eastAsia="Calibri" w:cs="Times New Roman"/>
          <w:b/>
          <w:smallCaps/>
          <w:color w:val="003399"/>
          <w:sz w:val="28"/>
          <w:u w:val="single"/>
        </w:rPr>
      </w:pPr>
      <w:r>
        <w:rPr>
          <w:rFonts w:eastAsia="Calibri" w:cs="Times New Roman"/>
          <w:b/>
          <w:smallCaps/>
          <w:color w:val="003399"/>
          <w:sz w:val="28"/>
          <w:u w:val="single"/>
        </w:rPr>
        <w:lastRenderedPageBreak/>
        <w:t xml:space="preserve"> </w:t>
      </w:r>
    </w:p>
    <w:p w14:paraId="62786337" w14:textId="2E5EB231" w:rsidR="00CF1FA5" w:rsidRDefault="00CF1FA5" w:rsidP="00CF1FA5">
      <w:pPr>
        <w:spacing w:after="0" w:line="240" w:lineRule="auto"/>
        <w:rPr>
          <w:rFonts w:eastAsia="Calibri" w:cs="Times New Roman"/>
          <w:smallCaps/>
          <w:color w:val="003399"/>
          <w:sz w:val="16"/>
          <w:szCs w:val="16"/>
        </w:rPr>
      </w:pPr>
      <w:r w:rsidRPr="00CB4373">
        <w:rPr>
          <w:rFonts w:eastAsia="Calibri" w:cs="Times New Roman"/>
          <w:smallCaps/>
          <w:color w:val="1F497D" w:themeColor="text2"/>
          <w:sz w:val="20"/>
          <w:szCs w:val="16"/>
        </w:rPr>
        <w:t xml:space="preserve">                                                                                        </w:t>
      </w:r>
    </w:p>
    <w:p w14:paraId="7D3EA04C" w14:textId="77777777" w:rsidR="00CF1FA5" w:rsidRPr="00CB4373" w:rsidRDefault="00776FC5" w:rsidP="00CF1FA5">
      <w:pPr>
        <w:spacing w:after="0" w:line="240" w:lineRule="auto"/>
        <w:jc w:val="center"/>
        <w:rPr>
          <w:rFonts w:eastAsia="Calibri" w:cs="Times New Roman"/>
          <w:b/>
          <w:smallCaps/>
          <w:color w:val="1F497D" w:themeColor="text2"/>
          <w:sz w:val="28"/>
          <w:u w:val="single"/>
        </w:rPr>
      </w:pPr>
      <w:r w:rsidRPr="00CB4373">
        <w:rPr>
          <w:rFonts w:eastAsia="Calibri" w:cs="Times New Roman"/>
          <w:b/>
          <w:smallCaps/>
          <w:color w:val="1F497D" w:themeColor="text2"/>
          <w:sz w:val="28"/>
          <w:u w:val="single"/>
        </w:rPr>
        <w:t>Les lauréats des trophées</w:t>
      </w:r>
      <w:r w:rsidR="00A6277B" w:rsidRPr="00CB4373">
        <w:rPr>
          <w:rFonts w:eastAsia="Calibri" w:cs="Times New Roman"/>
          <w:b/>
          <w:smallCaps/>
          <w:color w:val="1F497D" w:themeColor="text2"/>
          <w:sz w:val="28"/>
          <w:u w:val="single"/>
        </w:rPr>
        <w:t xml:space="preserve"> RSE</w:t>
      </w:r>
      <w:r w:rsidRPr="00CB4373">
        <w:rPr>
          <w:rFonts w:eastAsia="Calibri" w:cs="Times New Roman"/>
          <w:b/>
          <w:smallCaps/>
          <w:color w:val="1F497D" w:themeColor="text2"/>
          <w:sz w:val="28"/>
          <w:u w:val="single"/>
        </w:rPr>
        <w:t xml:space="preserve"> 201</w:t>
      </w:r>
      <w:r w:rsidR="00451169" w:rsidRPr="00CB4373">
        <w:rPr>
          <w:rFonts w:eastAsia="Calibri" w:cs="Times New Roman"/>
          <w:b/>
          <w:smallCaps/>
          <w:color w:val="1F497D" w:themeColor="text2"/>
          <w:sz w:val="28"/>
          <w:u w:val="single"/>
        </w:rPr>
        <w:t>7</w:t>
      </w:r>
      <w:r w:rsidRPr="00CB4373">
        <w:rPr>
          <w:rFonts w:eastAsia="Calibri" w:cs="Times New Roman"/>
          <w:b/>
          <w:smallCaps/>
          <w:color w:val="1F497D" w:themeColor="text2"/>
          <w:sz w:val="28"/>
          <w:u w:val="single"/>
        </w:rPr>
        <w:t xml:space="preserve">  </w:t>
      </w:r>
    </w:p>
    <w:p w14:paraId="4C5316BA" w14:textId="77777777" w:rsidR="00CF1FA5" w:rsidRDefault="00CF1FA5" w:rsidP="00CF1FA5">
      <w:pPr>
        <w:spacing w:after="0" w:line="240" w:lineRule="auto"/>
        <w:jc w:val="center"/>
        <w:rPr>
          <w:rFonts w:ascii="Arial Narrow" w:eastAsia="Calibri" w:hAnsi="Arial Narrow" w:cs="Times New Roman"/>
          <w:b/>
          <w:smallCaps/>
          <w:noProof/>
          <w:u w:val="single"/>
        </w:rPr>
      </w:pPr>
    </w:p>
    <w:p w14:paraId="64B66C80" w14:textId="7ACBCE20" w:rsidR="00CF1FA5" w:rsidRDefault="00CF1FA5" w:rsidP="00CF1FA5">
      <w:pPr>
        <w:spacing w:after="0" w:line="240" w:lineRule="auto"/>
        <w:jc w:val="center"/>
        <w:rPr>
          <w:rFonts w:ascii="Arial Narrow" w:eastAsia="Calibri" w:hAnsi="Arial Narrow" w:cs="Times New Roman"/>
          <w:b/>
          <w:smallCaps/>
          <w:noProof/>
          <w:u w:val="single"/>
        </w:rPr>
      </w:pPr>
    </w:p>
    <w:p w14:paraId="12E1305F" w14:textId="26C0008E" w:rsidR="000F5097" w:rsidRDefault="001D3F5E" w:rsidP="00CF1FA5">
      <w:pPr>
        <w:spacing w:after="0" w:line="240" w:lineRule="auto"/>
        <w:rPr>
          <w:rFonts w:eastAsia="Times New Roman" w:cs="Calibri"/>
          <w:b/>
          <w:color w:val="FF0000"/>
        </w:rPr>
      </w:pPr>
      <w:r w:rsidRPr="00444B28">
        <w:rPr>
          <w:noProof/>
        </w:rPr>
        <w:drawing>
          <wp:anchor distT="0" distB="0" distL="114300" distR="114300" simplePos="0" relativeHeight="251676160" behindDoc="0" locked="0" layoutInCell="1" allowOverlap="1" wp14:anchorId="259B6DE3" wp14:editId="07228C82">
            <wp:simplePos x="0" y="0"/>
            <wp:positionH relativeFrom="column">
              <wp:posOffset>3810</wp:posOffset>
            </wp:positionH>
            <wp:positionV relativeFrom="paragraph">
              <wp:posOffset>-3175</wp:posOffset>
            </wp:positionV>
            <wp:extent cx="899795" cy="898525"/>
            <wp:effectExtent l="0" t="0" r="0" b="0"/>
            <wp:wrapSquare wrapText="bothSides"/>
            <wp:docPr id="7" name="Image 7" descr="S:\DCRE\PRESSE\COMMUNIQUES\2017\Trophées RSE\Logos\troph_gou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RE\PRESSE\COMMUNIQUES\2017\Trophées RSE\Logos\troph_gouv2.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60" t="-979" r="-1060" b="-979"/>
                    <a:stretch/>
                  </pic:blipFill>
                  <pic:spPr bwMode="auto">
                    <a:xfrm>
                      <a:off x="0" y="0"/>
                      <a:ext cx="899795" cy="898525"/>
                    </a:xfrm>
                    <a:prstGeom prst="rect">
                      <a:avLst/>
                    </a:prstGeom>
                    <a:noFill/>
                    <a:ln>
                      <a:noFill/>
                    </a:ln>
                    <a:extLst>
                      <a:ext uri="{53640926-AAD7-44D8-BBD7-CCE9431645EC}">
                        <a14:shadowObscured xmlns:a14="http://schemas.microsoft.com/office/drawing/2010/main"/>
                      </a:ext>
                    </a:extLst>
                  </pic:spPr>
                </pic:pic>
              </a:graphicData>
            </a:graphic>
          </wp:anchor>
        </w:drawing>
      </w:r>
      <w:r w:rsidR="00776FC5" w:rsidRPr="00907F40">
        <w:rPr>
          <w:rFonts w:eastAsia="Times New Roman" w:cs="Calibri"/>
          <w:b/>
          <w:color w:val="000000"/>
        </w:rPr>
        <w:t xml:space="preserve">Catégorie </w:t>
      </w:r>
      <w:r w:rsidR="00257FF7" w:rsidRPr="00907F40">
        <w:rPr>
          <w:rFonts w:eastAsia="Times New Roman" w:cs="Calibri"/>
          <w:b/>
          <w:color w:val="000000"/>
        </w:rPr>
        <w:t xml:space="preserve">« </w:t>
      </w:r>
      <w:r w:rsidR="00776FC5" w:rsidRPr="00907F40">
        <w:rPr>
          <w:rFonts w:eastAsia="Times New Roman" w:cs="Calibri"/>
          <w:b/>
          <w:color w:val="000000"/>
        </w:rPr>
        <w:t>Gouvernance, Ethique et Management Responsable</w:t>
      </w:r>
      <w:r w:rsidR="00257FF7" w:rsidRPr="00907F40">
        <w:rPr>
          <w:rFonts w:eastAsia="Times New Roman" w:cs="Calibri"/>
          <w:b/>
          <w:color w:val="000000"/>
        </w:rPr>
        <w:t> »</w:t>
      </w:r>
      <w:r w:rsidR="00B94785" w:rsidRPr="00907F40">
        <w:rPr>
          <w:rFonts w:eastAsia="Times New Roman" w:cs="Calibri"/>
          <w:b/>
          <w:color w:val="000000"/>
        </w:rPr>
        <w:t> :</w:t>
      </w:r>
      <w:r w:rsidR="00B94785" w:rsidRPr="00907F40">
        <w:rPr>
          <w:rFonts w:eastAsia="Times New Roman" w:cs="Calibri"/>
          <w:b/>
          <w:color w:val="FF0000"/>
        </w:rPr>
        <w:t xml:space="preserve"> </w:t>
      </w:r>
    </w:p>
    <w:p w14:paraId="435119A5" w14:textId="322D6750" w:rsidR="00B94785" w:rsidRPr="00907F40" w:rsidRDefault="006F27D7" w:rsidP="00CF1FA5">
      <w:pPr>
        <w:spacing w:after="0" w:line="240" w:lineRule="auto"/>
        <w:rPr>
          <w:rFonts w:eastAsia="Times New Roman" w:cs="Calibri"/>
          <w:b/>
          <w:color w:val="000000"/>
        </w:rPr>
      </w:pPr>
      <w:r w:rsidRPr="00907F40">
        <w:rPr>
          <w:rFonts w:eastAsia="Times New Roman" w:cs="Calibri"/>
          <w:b/>
        </w:rPr>
        <w:t>5</w:t>
      </w:r>
      <w:r w:rsidR="00E149B3" w:rsidRPr="00907F40">
        <w:rPr>
          <w:rFonts w:eastAsia="Times New Roman" w:cs="Calibri"/>
          <w:b/>
        </w:rPr>
        <w:t xml:space="preserve"> </w:t>
      </w:r>
      <w:r w:rsidR="00776FC5" w:rsidRPr="00907F40">
        <w:rPr>
          <w:rFonts w:eastAsia="Times New Roman" w:cs="Calibri"/>
          <w:b/>
        </w:rPr>
        <w:t xml:space="preserve">projets </w:t>
      </w:r>
      <w:r w:rsidR="00DB5058" w:rsidRPr="00907F40">
        <w:rPr>
          <w:rFonts w:eastAsia="Times New Roman" w:cs="Calibri"/>
          <w:b/>
        </w:rPr>
        <w:t>présentés</w:t>
      </w:r>
    </w:p>
    <w:p w14:paraId="0D2AF8DE" w14:textId="77777777" w:rsidR="00CF1FA5" w:rsidRDefault="00CF1FA5" w:rsidP="00CF1FA5">
      <w:pPr>
        <w:spacing w:after="0" w:line="240" w:lineRule="auto"/>
        <w:jc w:val="both"/>
        <w:rPr>
          <w:rFonts w:eastAsia="Times New Roman" w:cs="Calibri"/>
          <w:b/>
          <w:u w:val="single"/>
        </w:rPr>
      </w:pPr>
    </w:p>
    <w:p w14:paraId="6C09FABB" w14:textId="53C161FB" w:rsidR="00811F05" w:rsidRPr="00907F40" w:rsidRDefault="00776FC5" w:rsidP="00CF1FA5">
      <w:pPr>
        <w:spacing w:after="0" w:line="240" w:lineRule="auto"/>
        <w:jc w:val="both"/>
        <w:rPr>
          <w:rFonts w:eastAsia="Times New Roman" w:cs="Calibri"/>
          <w:b/>
        </w:rPr>
      </w:pPr>
      <w:r w:rsidRPr="00907F40">
        <w:rPr>
          <w:rFonts w:eastAsia="Times New Roman" w:cs="Calibri"/>
          <w:b/>
          <w:u w:val="single"/>
        </w:rPr>
        <w:t>Lauréat</w:t>
      </w:r>
      <w:r w:rsidR="00087DB9" w:rsidRPr="00907F40">
        <w:rPr>
          <w:rFonts w:eastAsia="Times New Roman" w:cs="Calibri"/>
          <w:b/>
        </w:rPr>
        <w:t xml:space="preserve"> : </w:t>
      </w:r>
      <w:r w:rsidR="009175B1" w:rsidRPr="00907F40">
        <w:rPr>
          <w:rFonts w:eastAsia="Times New Roman" w:cs="Calibri"/>
          <w:b/>
        </w:rPr>
        <w:t>SANOFI</w:t>
      </w:r>
      <w:r w:rsidR="009401E7" w:rsidRPr="00907F40">
        <w:rPr>
          <w:rFonts w:eastAsia="Times New Roman" w:cs="Calibri"/>
          <w:b/>
        </w:rPr>
        <w:t xml:space="preserve"> </w:t>
      </w:r>
      <w:r w:rsidR="009401E7" w:rsidRPr="00907F40">
        <w:rPr>
          <w:rFonts w:eastAsia="Times New Roman" w:cs="Calibri"/>
        </w:rPr>
        <w:t>pour son programme de</w:t>
      </w:r>
      <w:r w:rsidR="009401E7" w:rsidRPr="00907F40">
        <w:rPr>
          <w:rFonts w:eastAsia="Times New Roman" w:cs="Calibri"/>
          <w:b/>
        </w:rPr>
        <w:t xml:space="preserve"> </w:t>
      </w:r>
      <w:r w:rsidR="00811F05" w:rsidRPr="00907F40">
        <w:rPr>
          <w:rFonts w:eastAsia="Times New Roman" w:cs="Calibri"/>
        </w:rPr>
        <w:t xml:space="preserve">recherche clinique </w:t>
      </w:r>
      <w:r w:rsidR="00AE5DFD">
        <w:rPr>
          <w:rFonts w:eastAsia="Times New Roman" w:cs="Calibri"/>
        </w:rPr>
        <w:t>« U</w:t>
      </w:r>
      <w:r w:rsidR="00811F05" w:rsidRPr="00907F40">
        <w:rPr>
          <w:rFonts w:eastAsia="Times New Roman" w:cs="Calibri"/>
        </w:rPr>
        <w:t>ne recherche par et pour les patients</w:t>
      </w:r>
      <w:r w:rsidR="00AE5DFD">
        <w:rPr>
          <w:rFonts w:eastAsia="Times New Roman" w:cs="Calibri"/>
        </w:rPr>
        <w:t> »</w:t>
      </w:r>
      <w:r w:rsidR="00811F05" w:rsidRPr="00907F40">
        <w:rPr>
          <w:rFonts w:eastAsia="Times New Roman" w:cs="Calibri"/>
        </w:rPr>
        <w:t>.</w:t>
      </w:r>
    </w:p>
    <w:p w14:paraId="70DFE294" w14:textId="77777777" w:rsidR="00CB4373" w:rsidRDefault="00CB4373" w:rsidP="00CF1FA5">
      <w:pPr>
        <w:spacing w:after="0" w:line="240" w:lineRule="auto"/>
        <w:jc w:val="both"/>
        <w:rPr>
          <w:rFonts w:eastAsia="Times New Roman" w:cs="Calibri"/>
        </w:rPr>
      </w:pPr>
    </w:p>
    <w:p w14:paraId="55E4D703" w14:textId="01291476" w:rsidR="00811F05" w:rsidRPr="00907F40" w:rsidRDefault="00CB4373" w:rsidP="00CF1FA5">
      <w:pPr>
        <w:spacing w:after="0" w:line="240" w:lineRule="auto"/>
        <w:jc w:val="both"/>
        <w:rPr>
          <w:rFonts w:eastAsia="Times New Roman" w:cs="Calibri"/>
        </w:rPr>
      </w:pPr>
      <w:r>
        <w:rPr>
          <w:rFonts w:eastAsia="Times New Roman" w:cs="Calibri"/>
        </w:rPr>
        <w:t>« </w:t>
      </w:r>
      <w:r w:rsidR="00811F05" w:rsidRPr="00907F40">
        <w:rPr>
          <w:rFonts w:eastAsia="Times New Roman" w:cs="Calibri"/>
        </w:rPr>
        <w:t>La direction des opérations cliniques propose un programme de formation, pour les représentants</w:t>
      </w:r>
      <w:r w:rsidR="0072527F" w:rsidRPr="00907F40">
        <w:rPr>
          <w:rFonts w:eastAsia="Times New Roman" w:cs="Calibri"/>
        </w:rPr>
        <w:t xml:space="preserve"> d’associations de patients, </w:t>
      </w:r>
      <w:r w:rsidR="00811F05" w:rsidRPr="00907F40">
        <w:rPr>
          <w:rFonts w:eastAsia="Times New Roman" w:cs="Calibri"/>
        </w:rPr>
        <w:t>ayant pour objectif une sensibilisation et une aide à la compréhension du développement clinique et plus particulièrement des essais cliniques.</w:t>
      </w:r>
    </w:p>
    <w:p w14:paraId="47196A54" w14:textId="77777777" w:rsidR="00811F05" w:rsidRPr="00907F40" w:rsidRDefault="00811F05" w:rsidP="00CF1FA5">
      <w:pPr>
        <w:spacing w:after="0" w:line="240" w:lineRule="auto"/>
        <w:jc w:val="both"/>
        <w:rPr>
          <w:rFonts w:eastAsia="Times New Roman" w:cs="Calibri"/>
        </w:rPr>
      </w:pPr>
      <w:r w:rsidRPr="00907F40">
        <w:rPr>
          <w:rFonts w:eastAsia="Times New Roman" w:cs="Calibri"/>
        </w:rPr>
        <w:t>Les notions expliquées permettent aux futurs « patients experts » d’acquérir la connaissance nécessaire leur permettant :</w:t>
      </w:r>
    </w:p>
    <w:p w14:paraId="3510E2FF" w14:textId="5A762685" w:rsidR="00811F05" w:rsidRPr="00907F40" w:rsidRDefault="0072527F" w:rsidP="00CF1FA5">
      <w:pPr>
        <w:spacing w:after="0" w:line="240" w:lineRule="auto"/>
        <w:jc w:val="both"/>
        <w:rPr>
          <w:rFonts w:eastAsia="Times New Roman" w:cs="Calibri"/>
        </w:rPr>
      </w:pPr>
      <w:r w:rsidRPr="00907F40">
        <w:rPr>
          <w:rFonts w:eastAsia="Times New Roman" w:cs="Calibri"/>
        </w:rPr>
        <w:t xml:space="preserve">- </w:t>
      </w:r>
      <w:r w:rsidR="00CB4373">
        <w:rPr>
          <w:rFonts w:eastAsia="Times New Roman" w:cs="Calibri"/>
        </w:rPr>
        <w:t xml:space="preserve"> </w:t>
      </w:r>
      <w:r w:rsidR="00811F05" w:rsidRPr="00907F40">
        <w:rPr>
          <w:rFonts w:eastAsia="Times New Roman" w:cs="Calibri"/>
        </w:rPr>
        <w:t xml:space="preserve">de répondre aux questionnements d’un patient qui souhaite participer à un essai clinique </w:t>
      </w:r>
    </w:p>
    <w:p w14:paraId="63E1193E" w14:textId="343C2472" w:rsidR="00776FC5" w:rsidRDefault="0072527F" w:rsidP="00CF1FA5">
      <w:pPr>
        <w:spacing w:after="0" w:line="240" w:lineRule="auto"/>
        <w:jc w:val="both"/>
        <w:rPr>
          <w:rFonts w:eastAsia="Times New Roman" w:cs="Calibri"/>
        </w:rPr>
      </w:pPr>
      <w:r w:rsidRPr="00907F40">
        <w:rPr>
          <w:rFonts w:eastAsia="Times New Roman" w:cs="Calibri"/>
        </w:rPr>
        <w:t xml:space="preserve">- </w:t>
      </w:r>
      <w:r w:rsidR="00CB4373">
        <w:rPr>
          <w:rFonts w:eastAsia="Times New Roman" w:cs="Calibri"/>
        </w:rPr>
        <w:t xml:space="preserve">  </w:t>
      </w:r>
      <w:r w:rsidR="00811F05" w:rsidRPr="00907F40">
        <w:rPr>
          <w:rFonts w:eastAsia="Times New Roman" w:cs="Calibri"/>
        </w:rPr>
        <w:t>de relire de façon critique et avec recul les documents d’informati</w:t>
      </w:r>
      <w:r w:rsidRPr="00907F40">
        <w:rPr>
          <w:rFonts w:eastAsia="Times New Roman" w:cs="Calibri"/>
        </w:rPr>
        <w:t>on et le résumé des protocoles</w:t>
      </w:r>
      <w:r w:rsidR="00CB4373">
        <w:rPr>
          <w:rFonts w:eastAsia="Times New Roman" w:cs="Calibri"/>
        </w:rPr>
        <w:t> »</w:t>
      </w:r>
    </w:p>
    <w:p w14:paraId="5DF6570D" w14:textId="77777777" w:rsidR="001D3F5E" w:rsidRDefault="001D3F5E" w:rsidP="00CF1FA5">
      <w:pPr>
        <w:spacing w:after="0" w:line="240" w:lineRule="auto"/>
        <w:jc w:val="both"/>
        <w:rPr>
          <w:rFonts w:eastAsia="Times New Roman" w:cs="Calibri"/>
          <w:b/>
          <w:color w:val="000000"/>
        </w:rPr>
      </w:pPr>
    </w:p>
    <w:p w14:paraId="327ACDF0" w14:textId="77777777" w:rsidR="001D3F5E" w:rsidRDefault="001D3F5E" w:rsidP="00CF1FA5">
      <w:pPr>
        <w:spacing w:after="0" w:line="240" w:lineRule="auto"/>
        <w:jc w:val="both"/>
        <w:rPr>
          <w:rFonts w:eastAsia="Times New Roman" w:cs="Calibri"/>
          <w:b/>
          <w:color w:val="000000"/>
        </w:rPr>
      </w:pPr>
    </w:p>
    <w:p w14:paraId="76C05158" w14:textId="4E767BDE" w:rsidR="00776FC5" w:rsidRPr="00907F40" w:rsidRDefault="001D3F5E" w:rsidP="00CF1FA5">
      <w:pPr>
        <w:spacing w:after="0" w:line="240" w:lineRule="auto"/>
        <w:jc w:val="both"/>
        <w:rPr>
          <w:rFonts w:eastAsia="Times New Roman" w:cs="Calibri"/>
          <w:b/>
          <w:color w:val="000000"/>
        </w:rPr>
      </w:pPr>
      <w:r w:rsidRPr="00444B28">
        <w:rPr>
          <w:noProof/>
        </w:rPr>
        <w:drawing>
          <wp:anchor distT="0" distB="0" distL="114300" distR="114300" simplePos="0" relativeHeight="251677184" behindDoc="0" locked="0" layoutInCell="1" allowOverlap="1" wp14:anchorId="498DE4D3" wp14:editId="7D351321">
            <wp:simplePos x="0" y="0"/>
            <wp:positionH relativeFrom="column">
              <wp:posOffset>3810</wp:posOffset>
            </wp:positionH>
            <wp:positionV relativeFrom="paragraph">
              <wp:posOffset>635</wp:posOffset>
            </wp:positionV>
            <wp:extent cx="896620" cy="899795"/>
            <wp:effectExtent l="0" t="0" r="0" b="0"/>
            <wp:wrapSquare wrapText="bothSides"/>
            <wp:docPr id="3" name="Image 3" descr="S:\DCRE\PRESSE\COMMUNIQUES\2017\Trophées RSE\Logos\troph_soci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RE\PRESSE\COMMUNIQUES\2017\Trophées RSE\Logos\troph_social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63" t="-757" r="-563" b="-757"/>
                    <a:stretch/>
                  </pic:blipFill>
                  <pic:spPr bwMode="auto">
                    <a:xfrm>
                      <a:off x="0" y="0"/>
                      <a:ext cx="896620" cy="899795"/>
                    </a:xfrm>
                    <a:prstGeom prst="rect">
                      <a:avLst/>
                    </a:prstGeom>
                    <a:noFill/>
                    <a:ln>
                      <a:noFill/>
                    </a:ln>
                    <a:extLst>
                      <a:ext uri="{53640926-AAD7-44D8-BBD7-CCE9431645EC}">
                        <a14:shadowObscured xmlns:a14="http://schemas.microsoft.com/office/drawing/2010/main"/>
                      </a:ext>
                    </a:extLst>
                  </pic:spPr>
                </pic:pic>
              </a:graphicData>
            </a:graphic>
          </wp:anchor>
        </w:drawing>
      </w:r>
      <w:r w:rsidR="00776FC5" w:rsidRPr="00907F40">
        <w:rPr>
          <w:rFonts w:eastAsia="Times New Roman" w:cs="Calibri"/>
          <w:b/>
          <w:color w:val="000000"/>
        </w:rPr>
        <w:t xml:space="preserve">Catégorie </w:t>
      </w:r>
      <w:r w:rsidR="00257FF7" w:rsidRPr="00907F40">
        <w:rPr>
          <w:rFonts w:eastAsia="Times New Roman" w:cs="Calibri"/>
          <w:b/>
          <w:color w:val="000000"/>
        </w:rPr>
        <w:t>« </w:t>
      </w:r>
      <w:r w:rsidR="00776FC5" w:rsidRPr="00907F40">
        <w:rPr>
          <w:rFonts w:eastAsia="Times New Roman" w:cs="Calibri"/>
          <w:b/>
          <w:color w:val="000000"/>
        </w:rPr>
        <w:t>Social</w:t>
      </w:r>
      <w:r w:rsidR="00257FF7" w:rsidRPr="00907F40">
        <w:rPr>
          <w:rFonts w:eastAsia="Times New Roman" w:cs="Calibri"/>
          <w:b/>
          <w:color w:val="000000"/>
        </w:rPr>
        <w:t> »</w:t>
      </w:r>
      <w:r w:rsidR="00B94785" w:rsidRPr="00907F40">
        <w:rPr>
          <w:rFonts w:eastAsia="Times New Roman" w:cs="Calibri"/>
          <w:b/>
          <w:color w:val="000000"/>
        </w:rPr>
        <w:t xml:space="preserve"> : </w:t>
      </w:r>
      <w:r w:rsidR="006F27D7" w:rsidRPr="00907F40">
        <w:rPr>
          <w:rFonts w:eastAsia="Times New Roman" w:cs="Calibri"/>
          <w:b/>
        </w:rPr>
        <w:t>5</w:t>
      </w:r>
      <w:r w:rsidR="008A220E" w:rsidRPr="00907F40">
        <w:rPr>
          <w:rFonts w:eastAsia="Times New Roman" w:cs="Calibri"/>
          <w:b/>
        </w:rPr>
        <w:t xml:space="preserve"> </w:t>
      </w:r>
      <w:r w:rsidR="00776FC5" w:rsidRPr="00907F40">
        <w:rPr>
          <w:rFonts w:eastAsia="Times New Roman" w:cs="Calibri"/>
          <w:b/>
        </w:rPr>
        <w:t>projets</w:t>
      </w:r>
      <w:r w:rsidR="00B94785" w:rsidRPr="00907F40">
        <w:rPr>
          <w:rFonts w:eastAsia="Times New Roman" w:cs="Calibri"/>
          <w:b/>
        </w:rPr>
        <w:t xml:space="preserve"> </w:t>
      </w:r>
      <w:r w:rsidR="00DB5058" w:rsidRPr="00907F40">
        <w:rPr>
          <w:rFonts w:eastAsia="Times New Roman" w:cs="Calibri"/>
          <w:b/>
        </w:rPr>
        <w:t>présentés</w:t>
      </w:r>
    </w:p>
    <w:p w14:paraId="4AFD9394" w14:textId="2D31C83A" w:rsidR="00D1516E" w:rsidRPr="00907F40" w:rsidRDefault="00D1516E" w:rsidP="00CF1FA5">
      <w:pPr>
        <w:spacing w:after="0" w:line="240" w:lineRule="auto"/>
        <w:jc w:val="both"/>
        <w:rPr>
          <w:rFonts w:eastAsia="Times New Roman" w:cs="Calibri"/>
          <w:b/>
          <w:color w:val="000000"/>
        </w:rPr>
      </w:pPr>
    </w:p>
    <w:p w14:paraId="14815B5A" w14:textId="7B11DEC3" w:rsidR="00595135" w:rsidRDefault="00776FC5" w:rsidP="00CF1FA5">
      <w:pPr>
        <w:spacing w:after="0" w:line="240" w:lineRule="auto"/>
        <w:jc w:val="both"/>
        <w:rPr>
          <w:rFonts w:eastAsia="Times New Roman" w:cs="Calibri"/>
          <w:color w:val="000000"/>
        </w:rPr>
      </w:pPr>
      <w:r w:rsidRPr="00907F40">
        <w:rPr>
          <w:rFonts w:eastAsia="Times New Roman" w:cs="Calibri"/>
          <w:b/>
          <w:color w:val="000000"/>
          <w:u w:val="single"/>
        </w:rPr>
        <w:t>Lauréat</w:t>
      </w:r>
      <w:r w:rsidR="009B71DA" w:rsidRPr="00907F40">
        <w:rPr>
          <w:rFonts w:eastAsia="Times New Roman" w:cs="Calibri"/>
          <w:b/>
          <w:color w:val="000000"/>
          <w:u w:val="single"/>
        </w:rPr>
        <w:t xml:space="preserve"> </w:t>
      </w:r>
      <w:r w:rsidRPr="00907F40">
        <w:rPr>
          <w:rFonts w:eastAsia="Times New Roman" w:cs="Calibri"/>
          <w:b/>
          <w:color w:val="000000"/>
        </w:rPr>
        <w:t>:</w:t>
      </w:r>
      <w:r w:rsidR="005647A4" w:rsidRPr="00907F40">
        <w:rPr>
          <w:rFonts w:eastAsia="Times New Roman" w:cs="Calibri"/>
          <w:b/>
          <w:color w:val="000000"/>
        </w:rPr>
        <w:t xml:space="preserve"> </w:t>
      </w:r>
      <w:r w:rsidR="009B71DA" w:rsidRPr="00907F40">
        <w:rPr>
          <w:rFonts w:eastAsia="Times New Roman" w:cs="Calibri"/>
          <w:b/>
          <w:color w:val="000000"/>
        </w:rPr>
        <w:t>ROCHE</w:t>
      </w:r>
      <w:r w:rsidR="00595135">
        <w:rPr>
          <w:rFonts w:eastAsia="Times New Roman" w:cs="Calibri"/>
          <w:b/>
          <w:color w:val="000000"/>
        </w:rPr>
        <w:t xml:space="preserve"> </w:t>
      </w:r>
      <w:r w:rsidR="00595135">
        <w:rPr>
          <w:rFonts w:eastAsia="Times New Roman" w:cs="Calibri"/>
          <w:color w:val="000000"/>
        </w:rPr>
        <w:t>pour son programme « Cancer et travail ».</w:t>
      </w:r>
    </w:p>
    <w:p w14:paraId="2AF664F7" w14:textId="77777777" w:rsidR="00CB4373" w:rsidRDefault="00CB4373" w:rsidP="00CF1FA5">
      <w:pPr>
        <w:spacing w:after="0" w:line="240" w:lineRule="auto"/>
        <w:jc w:val="both"/>
        <w:rPr>
          <w:rFonts w:eastAsia="Times New Roman" w:cs="Calibri"/>
          <w:color w:val="000000"/>
        </w:rPr>
      </w:pPr>
    </w:p>
    <w:p w14:paraId="70A05E49" w14:textId="024EFAC1" w:rsidR="00D303F5" w:rsidRPr="00907F40" w:rsidRDefault="00595135" w:rsidP="00CF1FA5">
      <w:pPr>
        <w:spacing w:after="0" w:line="240" w:lineRule="auto"/>
        <w:jc w:val="both"/>
        <w:rPr>
          <w:rFonts w:eastAsia="Times New Roman" w:cs="Calibri"/>
          <w:b/>
          <w:color w:val="000000"/>
        </w:rPr>
      </w:pPr>
      <w:r>
        <w:rPr>
          <w:rFonts w:eastAsia="Times New Roman" w:cs="Calibri"/>
          <w:color w:val="000000"/>
        </w:rPr>
        <w:t>D</w:t>
      </w:r>
      <w:r w:rsidR="00DF1C9D" w:rsidRPr="00907F40">
        <w:rPr>
          <w:rFonts w:eastAsia="Times New Roman" w:cs="Calibri"/>
          <w:color w:val="000000"/>
        </w:rPr>
        <w:t>epuis 2014</w:t>
      </w:r>
      <w:r>
        <w:rPr>
          <w:rFonts w:eastAsia="Times New Roman" w:cs="Calibri"/>
          <w:color w:val="000000"/>
        </w:rPr>
        <w:t>, Roche s’engage</w:t>
      </w:r>
      <w:r w:rsidR="00DF1C9D" w:rsidRPr="00907F40">
        <w:rPr>
          <w:rFonts w:eastAsia="Times New Roman" w:cs="Calibri"/>
          <w:color w:val="000000"/>
        </w:rPr>
        <w:t xml:space="preserve"> à diminuer l’impact de la maladie sur les trajectoires professionnelles</w:t>
      </w:r>
      <w:r w:rsidR="006D61F5" w:rsidRPr="00907F40">
        <w:rPr>
          <w:rFonts w:eastAsia="Times New Roman" w:cs="Calibri"/>
          <w:color w:val="000000"/>
        </w:rPr>
        <w:t xml:space="preserve"> dans le cadre de </w:t>
      </w:r>
      <w:r>
        <w:rPr>
          <w:rFonts w:eastAsia="Times New Roman" w:cs="Calibri"/>
          <w:color w:val="000000"/>
        </w:rPr>
        <w:t xml:space="preserve">ce </w:t>
      </w:r>
      <w:r w:rsidR="006D61F5" w:rsidRPr="00907F40">
        <w:rPr>
          <w:rFonts w:eastAsia="Times New Roman" w:cs="Calibri"/>
          <w:color w:val="000000"/>
        </w:rPr>
        <w:t>programme</w:t>
      </w:r>
      <w:r>
        <w:rPr>
          <w:rFonts w:eastAsia="Times New Roman" w:cs="Calibri"/>
          <w:color w:val="000000"/>
        </w:rPr>
        <w:t>.</w:t>
      </w:r>
      <w:r w:rsidR="006D61F5" w:rsidRPr="00907F40">
        <w:rPr>
          <w:rFonts w:eastAsia="Times New Roman" w:cs="Calibri"/>
          <w:color w:val="000000"/>
        </w:rPr>
        <w:t xml:space="preserve"> </w:t>
      </w:r>
    </w:p>
    <w:p w14:paraId="534DFD8C" w14:textId="6147E981" w:rsidR="00D1516E" w:rsidRPr="00907F40" w:rsidRDefault="00D1516E" w:rsidP="00CF1FA5">
      <w:pPr>
        <w:spacing w:after="0" w:line="240" w:lineRule="auto"/>
        <w:jc w:val="both"/>
        <w:rPr>
          <w:rFonts w:eastAsia="Times New Roman" w:cs="Calibri"/>
          <w:b/>
          <w:color w:val="000000"/>
        </w:rPr>
      </w:pPr>
    </w:p>
    <w:p w14:paraId="7204B468" w14:textId="76E94EB2" w:rsidR="00DF1C9D" w:rsidRDefault="00DF1C9D" w:rsidP="00CF1FA5">
      <w:pPr>
        <w:spacing w:after="0" w:line="240" w:lineRule="auto"/>
        <w:jc w:val="both"/>
        <w:rPr>
          <w:rFonts w:eastAsia="Times New Roman" w:cs="Calibri"/>
          <w:color w:val="000000"/>
        </w:rPr>
      </w:pPr>
      <w:r w:rsidRPr="00907F40">
        <w:rPr>
          <w:rFonts w:eastAsia="Times New Roman" w:cs="Calibri"/>
          <w:color w:val="000000"/>
        </w:rPr>
        <w:t>« Roche est engagé dans la lutte contre le cancer depuis plus de 50 ans, guidé par la volonté de prolonger la vie des patients mais aussi par la nécessité d’améliorer leur qualité de vie. Les progrès thérapeutiques permettent aujourd’hui, dans certains cas, de travailler avec un cancer. Roche, en tant qu’employeur responsable, se devait de prendre en considération cet enjeu social et de l’intégrer dans sa politique de ressources humaines. En 2014, Roche Pharma France signe donc une convention de mécénat avec Cancer@Work et s’engage dans un programme pionnier triennal pour accompagner dans leur parcours professionnel ses collaborateurs confrontés à la maladie. En 2016, Roche poursuit son engagement et lance une campagne pour sensibiliser le monde des entreprises, des professionnels de santé, des patients et du grand public à cette question du travail et du cancer. Accueillir la fragilité c’est progresser. »</w:t>
      </w:r>
    </w:p>
    <w:p w14:paraId="292D3843" w14:textId="77777777" w:rsidR="000C6625" w:rsidRDefault="000C6625" w:rsidP="00CF1FA5">
      <w:pPr>
        <w:spacing w:after="0" w:line="240" w:lineRule="auto"/>
        <w:jc w:val="both"/>
        <w:rPr>
          <w:rFonts w:eastAsia="Times New Roman" w:cs="Calibri"/>
          <w:color w:val="000000"/>
        </w:rPr>
      </w:pPr>
    </w:p>
    <w:p w14:paraId="6F7CEEEF" w14:textId="2C3B454F" w:rsidR="00EF7F51" w:rsidRDefault="00EF7F51" w:rsidP="00CF1FA5">
      <w:pPr>
        <w:spacing w:after="0" w:line="240" w:lineRule="auto"/>
        <w:jc w:val="both"/>
        <w:rPr>
          <w:rFonts w:eastAsia="Times New Roman" w:cs="Calibri"/>
          <w:color w:val="000000"/>
        </w:rPr>
      </w:pPr>
    </w:p>
    <w:p w14:paraId="1D0AB503" w14:textId="7DC0FE28" w:rsidR="00776FC5" w:rsidRPr="00907F40" w:rsidRDefault="001D3F5E" w:rsidP="00CF1FA5">
      <w:pPr>
        <w:spacing w:after="0" w:line="240" w:lineRule="auto"/>
        <w:jc w:val="both"/>
        <w:rPr>
          <w:rFonts w:eastAsia="Times New Roman" w:cs="Calibri"/>
          <w:b/>
          <w:color w:val="000000"/>
        </w:rPr>
      </w:pPr>
      <w:r w:rsidRPr="00444B28">
        <w:rPr>
          <w:noProof/>
        </w:rPr>
        <w:drawing>
          <wp:anchor distT="0" distB="0" distL="114300" distR="114300" simplePos="0" relativeHeight="251678208" behindDoc="0" locked="0" layoutInCell="1" allowOverlap="1" wp14:anchorId="6FE3499A" wp14:editId="119C4246">
            <wp:simplePos x="0" y="0"/>
            <wp:positionH relativeFrom="column">
              <wp:posOffset>3810</wp:posOffset>
            </wp:positionH>
            <wp:positionV relativeFrom="paragraph">
              <wp:posOffset>-1270</wp:posOffset>
            </wp:positionV>
            <wp:extent cx="900000" cy="899151"/>
            <wp:effectExtent l="0" t="0" r="0" b="0"/>
            <wp:wrapSquare wrapText="bothSides"/>
            <wp:docPr id="9" name="Image 9" descr="S:\DCRE\PRESSE\COMMUNIQUES\2017\Trophées RSE\Logos\troph_env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CRE\PRESSE\COMMUNIQUES\2017\Trophées RSE\Logos\troph_envir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870" t="-822" r="-870" b="-822"/>
                    <a:stretch/>
                  </pic:blipFill>
                  <pic:spPr bwMode="auto">
                    <a:xfrm>
                      <a:off x="0" y="0"/>
                      <a:ext cx="900000" cy="8991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FC5" w:rsidRPr="00907F40">
        <w:rPr>
          <w:rFonts w:eastAsia="Times New Roman" w:cs="Calibri"/>
          <w:b/>
          <w:color w:val="000000"/>
        </w:rPr>
        <w:t xml:space="preserve">Catégorie </w:t>
      </w:r>
      <w:r w:rsidR="00257FF7" w:rsidRPr="00907F40">
        <w:rPr>
          <w:rFonts w:eastAsia="Times New Roman" w:cs="Calibri"/>
          <w:b/>
          <w:color w:val="000000"/>
        </w:rPr>
        <w:t>« </w:t>
      </w:r>
      <w:r w:rsidR="00776FC5" w:rsidRPr="00907F40">
        <w:rPr>
          <w:rFonts w:eastAsia="Times New Roman" w:cs="Calibri"/>
          <w:b/>
          <w:color w:val="000000"/>
        </w:rPr>
        <w:t>Environnement</w:t>
      </w:r>
      <w:r w:rsidR="00257FF7" w:rsidRPr="00907F40">
        <w:rPr>
          <w:rFonts w:eastAsia="Times New Roman" w:cs="Calibri"/>
          <w:b/>
          <w:color w:val="000000"/>
        </w:rPr>
        <w:t> »</w:t>
      </w:r>
      <w:r w:rsidR="00B94785" w:rsidRPr="00907F40">
        <w:rPr>
          <w:rFonts w:eastAsia="Times New Roman" w:cs="Calibri"/>
          <w:b/>
          <w:color w:val="000000"/>
        </w:rPr>
        <w:t xml:space="preserve"> : </w:t>
      </w:r>
      <w:r w:rsidR="006F27D7" w:rsidRPr="00907F40">
        <w:rPr>
          <w:rFonts w:eastAsia="Times New Roman" w:cs="Calibri"/>
          <w:b/>
        </w:rPr>
        <w:t>2</w:t>
      </w:r>
      <w:r w:rsidR="00776FC5" w:rsidRPr="00907F40">
        <w:rPr>
          <w:rFonts w:eastAsia="Times New Roman" w:cs="Calibri"/>
          <w:b/>
        </w:rPr>
        <w:t xml:space="preserve"> projets </w:t>
      </w:r>
      <w:r w:rsidR="00DB5058" w:rsidRPr="00907F40">
        <w:rPr>
          <w:rFonts w:eastAsia="Times New Roman" w:cs="Calibri"/>
          <w:b/>
        </w:rPr>
        <w:t>présentés</w:t>
      </w:r>
    </w:p>
    <w:p w14:paraId="262B6E18" w14:textId="77777777" w:rsidR="00776FC5" w:rsidRPr="00907F40" w:rsidRDefault="00776FC5" w:rsidP="00CF1FA5">
      <w:pPr>
        <w:spacing w:after="0" w:line="240" w:lineRule="auto"/>
        <w:rPr>
          <w:rFonts w:eastAsia="Times New Roman" w:cs="Calibri"/>
          <w:b/>
          <w:color w:val="000000"/>
        </w:rPr>
      </w:pPr>
    </w:p>
    <w:p w14:paraId="6B2B5DD7" w14:textId="1F1EB36C" w:rsidR="00776FC5" w:rsidRPr="00907F40" w:rsidRDefault="00776FC5" w:rsidP="00CF1FA5">
      <w:pPr>
        <w:spacing w:after="0" w:line="240" w:lineRule="auto"/>
        <w:rPr>
          <w:rFonts w:eastAsia="Times New Roman" w:cs="Calibri"/>
          <w:b/>
          <w:color w:val="000000"/>
        </w:rPr>
      </w:pPr>
      <w:r w:rsidRPr="00907F40">
        <w:rPr>
          <w:rFonts w:eastAsia="Times New Roman" w:cs="Calibri"/>
          <w:b/>
          <w:color w:val="000000"/>
          <w:u w:val="single"/>
        </w:rPr>
        <w:t>Lauréat</w:t>
      </w:r>
      <w:r w:rsidRPr="00907F40">
        <w:rPr>
          <w:rFonts w:eastAsia="Times New Roman" w:cs="Calibri"/>
          <w:b/>
          <w:color w:val="000000"/>
        </w:rPr>
        <w:t> :</w:t>
      </w:r>
      <w:r w:rsidR="00EB0396" w:rsidRPr="00907F40">
        <w:rPr>
          <w:rFonts w:eastAsia="Times New Roman" w:cs="Calibri"/>
          <w:b/>
          <w:color w:val="000000"/>
        </w:rPr>
        <w:t xml:space="preserve"> </w:t>
      </w:r>
      <w:r w:rsidR="0009441D" w:rsidRPr="00907F40">
        <w:rPr>
          <w:rFonts w:eastAsia="Times New Roman" w:cs="Calibri"/>
          <w:b/>
          <w:color w:val="000000"/>
        </w:rPr>
        <w:t>ARKOPHARMA</w:t>
      </w:r>
      <w:r w:rsidR="00E149B3" w:rsidRPr="00907F40">
        <w:rPr>
          <w:rFonts w:eastAsia="Times New Roman" w:cs="Calibri"/>
          <w:b/>
          <w:color w:val="000000"/>
        </w:rPr>
        <w:t xml:space="preserve"> </w:t>
      </w:r>
      <w:r w:rsidR="00E149B3" w:rsidRPr="00907F40">
        <w:rPr>
          <w:rFonts w:eastAsia="Times New Roman" w:cs="Calibri"/>
          <w:color w:val="000000"/>
        </w:rPr>
        <w:t>pour la création du 1er label d'apiculture responsable</w:t>
      </w:r>
      <w:r w:rsidR="0029121B" w:rsidRPr="00907F40">
        <w:rPr>
          <w:rFonts w:eastAsia="Times New Roman" w:cs="Calibri"/>
          <w:color w:val="000000"/>
        </w:rPr>
        <w:t>.</w:t>
      </w:r>
      <w:r w:rsidR="00C20C89">
        <w:rPr>
          <w:rFonts w:eastAsia="Times New Roman" w:cs="Calibri"/>
          <w:color w:val="000000"/>
        </w:rPr>
        <w:t xml:space="preserve"> </w:t>
      </w:r>
      <w:r w:rsidR="00D1516E" w:rsidRPr="00907F40">
        <w:rPr>
          <w:rFonts w:eastAsia="Times New Roman" w:cs="Calibri"/>
          <w:b/>
          <w:color w:val="000000"/>
        </w:rPr>
        <w:br/>
      </w:r>
    </w:p>
    <w:p w14:paraId="79BBFA1D" w14:textId="77777777" w:rsidR="005647A4" w:rsidRPr="00907F40" w:rsidRDefault="00E149B3" w:rsidP="00CB4373">
      <w:pPr>
        <w:spacing w:after="0" w:line="240" w:lineRule="auto"/>
        <w:jc w:val="both"/>
        <w:rPr>
          <w:rFonts w:eastAsia="Times New Roman" w:cs="Calibri"/>
          <w:color w:val="000000"/>
        </w:rPr>
      </w:pPr>
      <w:r w:rsidRPr="00907F40">
        <w:rPr>
          <w:rFonts w:eastAsia="Times New Roman" w:cs="Calibri"/>
        </w:rPr>
        <w:t>« Naturalité et respect des principes éthiques sont la préoccupation majeure d’Arkopharma. Etant 1er importateur de gelée royale en France et conscient du déclin des abeilles et de leur action sur la biodiversité, le « 1er label d’apiculture responsable » a pour objectif de préserver l’écosystème de l’abeille pour sa survie. Ce label garantira aussi le respect d’une charte éthique envers les petits apiculteurs partenaires nous fournissant exclusivement une gelée royale de qualité premium, issue d’un environnement sans pollution selon les critères strictes définis par ce label. »</w:t>
      </w:r>
    </w:p>
    <w:p w14:paraId="3B7711DD" w14:textId="24953C74" w:rsidR="00776FC5" w:rsidRPr="00907F40" w:rsidRDefault="00776FC5" w:rsidP="00CF1FA5">
      <w:pPr>
        <w:spacing w:after="0" w:line="240" w:lineRule="auto"/>
        <w:jc w:val="both"/>
        <w:rPr>
          <w:noProof/>
        </w:rPr>
      </w:pPr>
    </w:p>
    <w:p w14:paraId="55FA1FDD" w14:textId="209167B8" w:rsidR="008A220E" w:rsidRPr="00907F40" w:rsidRDefault="00D303F5" w:rsidP="00CF1FA5">
      <w:pPr>
        <w:spacing w:after="0" w:line="240" w:lineRule="auto"/>
        <w:jc w:val="both"/>
        <w:rPr>
          <w:rFonts w:eastAsia="Times New Roman" w:cs="Calibri"/>
          <w:b/>
          <w:i/>
          <w:color w:val="000000"/>
        </w:rPr>
      </w:pPr>
      <w:r w:rsidRPr="00907F40">
        <w:rPr>
          <w:rFonts w:eastAsia="Times New Roman" w:cs="Calibri"/>
          <w:b/>
          <w:i/>
          <w:color w:val="000000"/>
        </w:rPr>
        <w:t xml:space="preserve"> </w:t>
      </w:r>
    </w:p>
    <w:p w14:paraId="77A53FB1" w14:textId="1E044E35" w:rsidR="00776FC5" w:rsidRPr="00907F40" w:rsidRDefault="001D3F5E" w:rsidP="00CF1FA5">
      <w:pPr>
        <w:spacing w:after="0" w:line="240" w:lineRule="auto"/>
        <w:jc w:val="both"/>
        <w:rPr>
          <w:rFonts w:eastAsia="Times New Roman" w:cs="Calibri"/>
          <w:b/>
          <w:color w:val="000000"/>
        </w:rPr>
      </w:pPr>
      <w:r w:rsidRPr="00444B28">
        <w:rPr>
          <w:noProof/>
        </w:rPr>
        <w:drawing>
          <wp:anchor distT="0" distB="0" distL="114300" distR="114300" simplePos="0" relativeHeight="251679232" behindDoc="0" locked="0" layoutInCell="1" allowOverlap="1" wp14:anchorId="26391B53" wp14:editId="7B38241A">
            <wp:simplePos x="0" y="0"/>
            <wp:positionH relativeFrom="column">
              <wp:posOffset>3810</wp:posOffset>
            </wp:positionH>
            <wp:positionV relativeFrom="paragraph">
              <wp:posOffset>0</wp:posOffset>
            </wp:positionV>
            <wp:extent cx="900000" cy="899150"/>
            <wp:effectExtent l="0" t="0" r="0" b="0"/>
            <wp:wrapSquare wrapText="bothSides"/>
            <wp:docPr id="4" name="Image 4" descr="S:\DCRE\PRESSE\COMMUNIQUES\2017\Trophées RSE\Logos\troph_socie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CRE\PRESSE\COMMUNIQUES\2017\Trophées RSE\Logos\troph_societ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887" t="-837" r="-887" b="-837"/>
                    <a:stretch/>
                  </pic:blipFill>
                  <pic:spPr bwMode="auto">
                    <a:xfrm>
                      <a:off x="0" y="0"/>
                      <a:ext cx="900000" cy="89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FC5" w:rsidRPr="00907F40">
        <w:rPr>
          <w:rFonts w:eastAsia="Times New Roman" w:cs="Calibri"/>
          <w:b/>
          <w:color w:val="000000"/>
        </w:rPr>
        <w:t xml:space="preserve">Catégorie </w:t>
      </w:r>
      <w:r w:rsidR="00257FF7" w:rsidRPr="00907F40">
        <w:rPr>
          <w:rFonts w:eastAsia="Times New Roman" w:cs="Calibri"/>
          <w:b/>
          <w:color w:val="000000"/>
        </w:rPr>
        <w:t>« </w:t>
      </w:r>
      <w:r w:rsidR="00776FC5" w:rsidRPr="00907F40">
        <w:rPr>
          <w:rFonts w:eastAsia="Times New Roman" w:cs="Calibri"/>
          <w:b/>
          <w:color w:val="000000"/>
        </w:rPr>
        <w:t>Sociétal</w:t>
      </w:r>
      <w:r w:rsidR="00257FF7" w:rsidRPr="00907F40">
        <w:rPr>
          <w:rFonts w:eastAsia="Times New Roman" w:cs="Calibri"/>
          <w:b/>
          <w:color w:val="000000"/>
        </w:rPr>
        <w:t> »</w:t>
      </w:r>
      <w:r w:rsidR="00B94785" w:rsidRPr="00907F40">
        <w:rPr>
          <w:rFonts w:eastAsia="Times New Roman" w:cs="Calibri"/>
          <w:b/>
          <w:color w:val="000000"/>
        </w:rPr>
        <w:t xml:space="preserve"> : </w:t>
      </w:r>
      <w:r w:rsidR="006F27D7" w:rsidRPr="00907F40">
        <w:rPr>
          <w:rFonts w:eastAsia="Times New Roman" w:cs="Calibri"/>
          <w:b/>
        </w:rPr>
        <w:t>5</w:t>
      </w:r>
      <w:r w:rsidR="00776FC5" w:rsidRPr="00907F40">
        <w:rPr>
          <w:rFonts w:eastAsia="Times New Roman" w:cs="Calibri"/>
          <w:b/>
        </w:rPr>
        <w:t xml:space="preserve"> projets </w:t>
      </w:r>
      <w:r w:rsidR="00DB5058" w:rsidRPr="00907F40">
        <w:rPr>
          <w:rFonts w:eastAsia="Times New Roman" w:cs="Calibri"/>
          <w:b/>
        </w:rPr>
        <w:t>présentés</w:t>
      </w:r>
    </w:p>
    <w:p w14:paraId="19896469" w14:textId="60D1CAD4" w:rsidR="00776FC5" w:rsidRPr="00907F40" w:rsidRDefault="00776FC5" w:rsidP="00CF1FA5">
      <w:pPr>
        <w:spacing w:after="0" w:line="240" w:lineRule="auto"/>
        <w:jc w:val="both"/>
        <w:rPr>
          <w:rFonts w:eastAsia="Times New Roman" w:cs="Calibri"/>
          <w:b/>
          <w:color w:val="000000"/>
          <w:u w:val="single"/>
        </w:rPr>
      </w:pPr>
    </w:p>
    <w:p w14:paraId="46DDD467" w14:textId="41BFAF06" w:rsidR="00776FC5" w:rsidRPr="00907F40" w:rsidRDefault="00776FC5" w:rsidP="00CF1FA5">
      <w:pPr>
        <w:spacing w:after="0" w:line="240" w:lineRule="auto"/>
        <w:jc w:val="both"/>
        <w:rPr>
          <w:rFonts w:eastAsia="Times New Roman" w:cs="Calibri"/>
          <w:b/>
          <w:color w:val="000000"/>
        </w:rPr>
      </w:pPr>
      <w:r w:rsidRPr="00907F40">
        <w:rPr>
          <w:rFonts w:eastAsia="Times New Roman" w:cs="Calibri"/>
          <w:b/>
          <w:color w:val="000000"/>
          <w:u w:val="single"/>
        </w:rPr>
        <w:t>Lauréat</w:t>
      </w:r>
      <w:r w:rsidRPr="00907F40">
        <w:rPr>
          <w:rFonts w:eastAsia="Times New Roman" w:cs="Calibri"/>
          <w:b/>
          <w:color w:val="000000"/>
        </w:rPr>
        <w:t xml:space="preserve"> : </w:t>
      </w:r>
      <w:r w:rsidR="009B71DA" w:rsidRPr="00907F40">
        <w:rPr>
          <w:rFonts w:eastAsia="Times New Roman" w:cs="Calibri"/>
          <w:b/>
          <w:color w:val="000000"/>
        </w:rPr>
        <w:t>PFIZER</w:t>
      </w:r>
      <w:r w:rsidR="0029121B" w:rsidRPr="00907F40">
        <w:rPr>
          <w:rFonts w:eastAsia="Times New Roman" w:cs="Calibri"/>
          <w:b/>
          <w:color w:val="000000"/>
        </w:rPr>
        <w:t xml:space="preserve"> </w:t>
      </w:r>
      <w:r w:rsidR="0029121B" w:rsidRPr="00907F40">
        <w:rPr>
          <w:rFonts w:eastAsia="Times New Roman" w:cs="Calibri"/>
          <w:color w:val="000000"/>
        </w:rPr>
        <w:t xml:space="preserve">pour son programme </w:t>
      </w:r>
      <w:r w:rsidR="0029121B" w:rsidRPr="00907F40">
        <w:rPr>
          <w:rFonts w:eastAsia="Times New Roman" w:cs="Calibri"/>
        </w:rPr>
        <w:t>« Au Service 2’ ».</w:t>
      </w:r>
    </w:p>
    <w:p w14:paraId="472A5F77" w14:textId="77777777" w:rsidR="00DB5058" w:rsidRPr="00907F40" w:rsidRDefault="00C1124A" w:rsidP="00CB4373">
      <w:pPr>
        <w:spacing w:after="0" w:line="240" w:lineRule="auto"/>
        <w:jc w:val="both"/>
        <w:rPr>
          <w:rFonts w:eastAsia="Times New Roman" w:cs="Calibri"/>
        </w:rPr>
      </w:pPr>
      <w:r w:rsidRPr="00907F40">
        <w:rPr>
          <w:rFonts w:eastAsia="Times New Roman" w:cs="Calibri"/>
        </w:rPr>
        <w:br/>
      </w:r>
      <w:r w:rsidR="009B71DA" w:rsidRPr="00907F40">
        <w:rPr>
          <w:rFonts w:eastAsia="Times New Roman" w:cs="Calibri"/>
        </w:rPr>
        <w:t>« Au Service 2’ » est un programme institutionnel de Pfizer France qui offre la possibilité à chaque collaborateur, sur la base du volontariat et sur son temps de travail, de réaliser une mission d’une journée en équipe. Ces missions se déroulent dans des structures locales qui interviennent auprès de malades, d'enfants, de personnes âgées ou handicapées et de personnes en situation d’isolement ou de précarité. »</w:t>
      </w:r>
    </w:p>
    <w:p w14:paraId="4AC05141" w14:textId="2B65578E" w:rsidR="00595135" w:rsidRDefault="00595135" w:rsidP="00CF1FA5">
      <w:pPr>
        <w:spacing w:after="0" w:line="240" w:lineRule="auto"/>
        <w:rPr>
          <w:rFonts w:eastAsia="Calibri" w:cs="Times New Roman"/>
          <w:b/>
          <w:u w:val="single"/>
        </w:rPr>
      </w:pPr>
    </w:p>
    <w:p w14:paraId="69DCA798" w14:textId="77777777" w:rsidR="00AE5DFD" w:rsidRDefault="00AE5DFD" w:rsidP="00CF1FA5">
      <w:pPr>
        <w:spacing w:after="0" w:line="240" w:lineRule="auto"/>
        <w:rPr>
          <w:rFonts w:eastAsia="Calibri" w:cs="Times New Roman"/>
          <w:b/>
          <w:u w:val="single"/>
        </w:rPr>
      </w:pPr>
    </w:p>
    <w:p w14:paraId="255E3D60" w14:textId="16C6D742" w:rsidR="00AE5DFD" w:rsidRPr="00CB4373" w:rsidRDefault="00AE5DFD" w:rsidP="00AE5DFD">
      <w:pPr>
        <w:spacing w:after="0" w:line="240" w:lineRule="auto"/>
        <w:jc w:val="center"/>
        <w:rPr>
          <w:rFonts w:eastAsia="Calibri" w:cs="Times New Roman"/>
          <w:b/>
          <w:smallCaps/>
          <w:color w:val="1F497D" w:themeColor="text2"/>
          <w:sz w:val="28"/>
          <w:u w:val="single"/>
        </w:rPr>
      </w:pPr>
      <w:r>
        <w:rPr>
          <w:rFonts w:eastAsia="Calibri" w:cs="Times New Roman"/>
          <w:b/>
          <w:smallCaps/>
          <w:color w:val="1F497D" w:themeColor="text2"/>
          <w:sz w:val="28"/>
          <w:u w:val="single"/>
        </w:rPr>
        <w:t>Focus sur les deux nouveaux prix 2017</w:t>
      </w:r>
      <w:r w:rsidRPr="00CB4373">
        <w:rPr>
          <w:rFonts w:eastAsia="Calibri" w:cs="Times New Roman"/>
          <w:b/>
          <w:smallCaps/>
          <w:color w:val="1F497D" w:themeColor="text2"/>
          <w:sz w:val="28"/>
          <w:u w:val="single"/>
        </w:rPr>
        <w:t xml:space="preserve">  </w:t>
      </w:r>
    </w:p>
    <w:p w14:paraId="6270657A" w14:textId="77777777" w:rsidR="00AE5DFD" w:rsidRDefault="00AE5DFD" w:rsidP="00CB4373">
      <w:pPr>
        <w:spacing w:after="0" w:line="240" w:lineRule="auto"/>
        <w:rPr>
          <w:rFonts w:eastAsia="Calibri" w:cs="Times New Roman"/>
          <w:b/>
          <w:u w:val="single"/>
        </w:rPr>
      </w:pPr>
    </w:p>
    <w:p w14:paraId="3691A2CC" w14:textId="77777777" w:rsidR="00AE5DFD" w:rsidRDefault="00AE5DFD" w:rsidP="00CB4373">
      <w:pPr>
        <w:spacing w:after="0" w:line="240" w:lineRule="auto"/>
        <w:rPr>
          <w:rFonts w:eastAsia="Calibri" w:cs="Times New Roman"/>
          <w:b/>
          <w:u w:val="single"/>
        </w:rPr>
      </w:pPr>
    </w:p>
    <w:p w14:paraId="0C09A121" w14:textId="0CF1E2AC" w:rsidR="00CB4373" w:rsidRDefault="00595135" w:rsidP="00CB4373">
      <w:pPr>
        <w:spacing w:after="0" w:line="240" w:lineRule="auto"/>
        <w:rPr>
          <w:rFonts w:eastAsia="Calibri" w:cs="Times New Roman"/>
        </w:rPr>
      </w:pPr>
      <w:r w:rsidRPr="00CB4373">
        <w:rPr>
          <w:rFonts w:eastAsia="Calibri" w:cs="Times New Roman"/>
          <w:b/>
          <w:u w:val="single"/>
        </w:rPr>
        <w:t xml:space="preserve">Lauréat du </w:t>
      </w:r>
      <w:r w:rsidR="00F04A4D">
        <w:rPr>
          <w:rFonts w:eastAsia="Calibri" w:cs="Times New Roman"/>
          <w:b/>
          <w:u w:val="single"/>
        </w:rPr>
        <w:t>Prix</w:t>
      </w:r>
      <w:r w:rsidRPr="00CB4373">
        <w:rPr>
          <w:rFonts w:eastAsia="Calibri" w:cs="Times New Roman"/>
          <w:b/>
          <w:u w:val="single"/>
        </w:rPr>
        <w:t xml:space="preserve"> </w:t>
      </w:r>
      <w:r w:rsidR="00CF1FA5" w:rsidRPr="00CB4373">
        <w:rPr>
          <w:rFonts w:eastAsia="Calibri" w:cs="Times New Roman"/>
          <w:b/>
          <w:u w:val="single"/>
        </w:rPr>
        <w:t>H</w:t>
      </w:r>
      <w:r w:rsidRPr="00CB4373">
        <w:rPr>
          <w:rFonts w:eastAsia="Calibri" w:cs="Times New Roman"/>
          <w:b/>
          <w:u w:val="single"/>
        </w:rPr>
        <w:t>andicap</w:t>
      </w:r>
      <w:r w:rsidRPr="00CB4373">
        <w:rPr>
          <w:rFonts w:eastAsia="Calibri" w:cs="Times New Roman"/>
          <w:u w:val="single"/>
        </w:rPr>
        <w:t> :</w:t>
      </w:r>
      <w:r w:rsidRPr="00CB4373">
        <w:rPr>
          <w:rFonts w:eastAsia="Calibri" w:cs="Times New Roman"/>
        </w:rPr>
        <w:t xml:space="preserve"> </w:t>
      </w:r>
      <w:r w:rsidRPr="00907F40">
        <w:rPr>
          <w:rFonts w:eastAsia="Calibri" w:cs="Times New Roman"/>
          <w:b/>
        </w:rPr>
        <w:t>BAYER</w:t>
      </w:r>
      <w:r w:rsidRPr="00907F40">
        <w:rPr>
          <w:rFonts w:eastAsia="Calibri" w:cs="Times New Roman"/>
        </w:rPr>
        <w:t xml:space="preserve"> pour son </w:t>
      </w:r>
      <w:r>
        <w:rPr>
          <w:rFonts w:eastAsia="Calibri" w:cs="Times New Roman"/>
        </w:rPr>
        <w:t>projet d’</w:t>
      </w:r>
      <w:r w:rsidRPr="00907F40">
        <w:rPr>
          <w:rFonts w:eastAsia="Calibri" w:cs="Times New Roman"/>
        </w:rPr>
        <w:t>accompagnement de jeunes en situation de handicap dans leur parcours universitaire et professionnel.</w:t>
      </w:r>
      <w:r w:rsidRPr="00907F40">
        <w:rPr>
          <w:rFonts w:eastAsia="Calibri" w:cs="Times New Roman"/>
        </w:rPr>
        <w:br/>
      </w:r>
      <w:r w:rsidRPr="00907F40">
        <w:rPr>
          <w:rFonts w:eastAsia="Calibri" w:cs="Times New Roman"/>
        </w:rPr>
        <w:br/>
        <w:t>« Le projet s’articule sur 2 axes :</w:t>
      </w:r>
    </w:p>
    <w:p w14:paraId="20B8B3AB" w14:textId="534AD7F6" w:rsidR="00595135" w:rsidRDefault="00595135" w:rsidP="00CB4373">
      <w:pPr>
        <w:spacing w:after="0" w:line="240" w:lineRule="auto"/>
        <w:jc w:val="both"/>
        <w:rPr>
          <w:rFonts w:eastAsia="Calibri" w:cs="Times New Roman"/>
        </w:rPr>
      </w:pPr>
      <w:r w:rsidRPr="00907F40">
        <w:rPr>
          <w:rFonts w:eastAsia="Calibri" w:cs="Times New Roman"/>
        </w:rPr>
        <w:t xml:space="preserve">Le premier avec un travail de fond au sein de l’association ARPEJEH afin de promouvoir la formation, la qualification et l’emploi de jeunes adolescents handicapés scolarisés, du Brevet des collèges à BAC +2 et leur permettre d’avoir une vision du monde de l’entreprise et des métiers. A cet effet, nous avons mis en place un accueil en stage groupé au sein de Bayer ou en stage groupé avec d’autres entreprises. C’est également une préparation à des ateliers sur le monde professionnel (comment construire un CV, une lettre de motivation, les codes…) et un parrainage par des salariés de Bayer. </w:t>
      </w:r>
      <w:r w:rsidRPr="00907F40">
        <w:rPr>
          <w:rFonts w:eastAsia="Calibri" w:cs="Times New Roman"/>
        </w:rPr>
        <w:br/>
        <w:t>Le second, accompagner des étudiants à partir de BAC+3 par un système de mentorat assuré par des professionnels/salariés de Bayer avec comme objectif de les aider à la poursuite de leurs études et à les faire bénéficier de leur connaissance et de leur réseau »</w:t>
      </w:r>
    </w:p>
    <w:p w14:paraId="6E391C80" w14:textId="77777777" w:rsidR="00CB4373" w:rsidRDefault="00CB4373" w:rsidP="00CB4373">
      <w:pPr>
        <w:spacing w:after="0" w:line="240" w:lineRule="auto"/>
        <w:jc w:val="both"/>
        <w:rPr>
          <w:rFonts w:eastAsia="Calibri" w:cs="Times New Roman"/>
          <w:b/>
          <w:u w:val="single"/>
        </w:rPr>
      </w:pPr>
    </w:p>
    <w:p w14:paraId="5F6D409B" w14:textId="4DBF8DDD" w:rsidR="00CB4373" w:rsidRDefault="00A6277B" w:rsidP="00CB4373">
      <w:pPr>
        <w:spacing w:after="0" w:line="240" w:lineRule="auto"/>
        <w:jc w:val="both"/>
        <w:rPr>
          <w:rFonts w:eastAsia="Calibri" w:cs="Times New Roman"/>
        </w:rPr>
      </w:pPr>
      <w:r w:rsidRPr="00907F40">
        <w:rPr>
          <w:rFonts w:eastAsia="Calibri" w:cs="Times New Roman"/>
          <w:b/>
          <w:u w:val="single"/>
        </w:rPr>
        <w:t xml:space="preserve">Lauréat </w:t>
      </w:r>
      <w:r w:rsidR="00AE5DFD">
        <w:rPr>
          <w:rFonts w:eastAsia="Calibri" w:cs="Times New Roman"/>
          <w:b/>
          <w:u w:val="single"/>
        </w:rPr>
        <w:t xml:space="preserve">du </w:t>
      </w:r>
      <w:r w:rsidRPr="00907F40">
        <w:rPr>
          <w:rFonts w:eastAsia="Calibri" w:cs="Times New Roman"/>
          <w:b/>
          <w:u w:val="single"/>
        </w:rPr>
        <w:t xml:space="preserve">Prix </w:t>
      </w:r>
      <w:r w:rsidR="00AE5DFD">
        <w:rPr>
          <w:rFonts w:eastAsia="Calibri" w:cs="Times New Roman"/>
          <w:b/>
          <w:u w:val="single"/>
        </w:rPr>
        <w:t xml:space="preserve">spécial </w:t>
      </w:r>
      <w:r w:rsidRPr="00907F40">
        <w:rPr>
          <w:rFonts w:eastAsia="Calibri" w:cs="Times New Roman"/>
          <w:b/>
          <w:u w:val="single"/>
        </w:rPr>
        <w:t>du Jury :</w:t>
      </w:r>
      <w:r w:rsidRPr="00907F40">
        <w:rPr>
          <w:rFonts w:eastAsia="Calibri" w:cs="Times New Roman"/>
          <w:b/>
        </w:rPr>
        <w:t xml:space="preserve">  GSK</w:t>
      </w:r>
      <w:r w:rsidRPr="00907F40">
        <w:t xml:space="preserve"> </w:t>
      </w:r>
      <w:r w:rsidRPr="00907F40">
        <w:rPr>
          <w:rFonts w:eastAsia="Calibri" w:cs="Times New Roman"/>
        </w:rPr>
        <w:t xml:space="preserve">pour ses 3 </w:t>
      </w:r>
      <w:r w:rsidR="00595135">
        <w:rPr>
          <w:rFonts w:eastAsia="Calibri" w:cs="Times New Roman"/>
        </w:rPr>
        <w:t>projets</w:t>
      </w:r>
      <w:r w:rsidR="00595135" w:rsidRPr="00907F40">
        <w:rPr>
          <w:rFonts w:eastAsia="Calibri" w:cs="Times New Roman"/>
        </w:rPr>
        <w:t xml:space="preserve"> </w:t>
      </w:r>
      <w:r w:rsidRPr="00907F40">
        <w:rPr>
          <w:rFonts w:eastAsia="Calibri" w:cs="Times New Roman"/>
        </w:rPr>
        <w:t xml:space="preserve">présentés dans </w:t>
      </w:r>
      <w:r w:rsidR="00AE5DFD">
        <w:rPr>
          <w:rFonts w:eastAsia="Calibri" w:cs="Times New Roman"/>
        </w:rPr>
        <w:t xml:space="preserve">3 </w:t>
      </w:r>
      <w:r w:rsidRPr="00907F40">
        <w:rPr>
          <w:rFonts w:eastAsia="Calibri" w:cs="Times New Roman"/>
        </w:rPr>
        <w:t>catégories</w:t>
      </w:r>
      <w:r w:rsidR="00AE5DFD">
        <w:rPr>
          <w:rFonts w:eastAsia="Calibri" w:cs="Times New Roman"/>
        </w:rPr>
        <w:t xml:space="preserve"> : </w:t>
      </w:r>
      <w:r w:rsidRPr="00907F40">
        <w:rPr>
          <w:rFonts w:eastAsia="Calibri" w:cs="Times New Roman"/>
        </w:rPr>
        <w:t xml:space="preserve">« Sociétal », </w:t>
      </w:r>
    </w:p>
    <w:p w14:paraId="5F8CFFA2" w14:textId="3DED9B57" w:rsidR="00CF1FA5" w:rsidRDefault="00A6277B" w:rsidP="00CB4373">
      <w:pPr>
        <w:spacing w:after="0" w:line="240" w:lineRule="auto"/>
        <w:jc w:val="both"/>
        <w:rPr>
          <w:rFonts w:eastAsia="Calibri" w:cs="Times New Roman"/>
        </w:rPr>
      </w:pPr>
      <w:r w:rsidRPr="00907F40">
        <w:rPr>
          <w:rFonts w:eastAsia="Calibri" w:cs="Times New Roman"/>
        </w:rPr>
        <w:t>« Gouvernance » et « Social ».</w:t>
      </w:r>
      <w:r w:rsidR="00A743F7" w:rsidRPr="00907F40">
        <w:rPr>
          <w:rFonts w:eastAsia="Calibri" w:cs="Times New Roman"/>
        </w:rPr>
        <w:t xml:space="preserve">      </w:t>
      </w:r>
    </w:p>
    <w:p w14:paraId="0914B325" w14:textId="77777777" w:rsidR="00CB4373" w:rsidRDefault="00A743F7" w:rsidP="00CB4373">
      <w:pPr>
        <w:spacing w:after="0" w:line="240" w:lineRule="auto"/>
        <w:jc w:val="both"/>
        <w:rPr>
          <w:rFonts w:eastAsia="Calibri" w:cs="Times New Roman"/>
        </w:rPr>
      </w:pPr>
      <w:r w:rsidRPr="00907F40">
        <w:rPr>
          <w:rFonts w:eastAsia="Calibri" w:cs="Times New Roman"/>
        </w:rPr>
        <w:t xml:space="preserve">                  </w:t>
      </w:r>
      <w:r w:rsidRPr="00907F40">
        <w:rPr>
          <w:rFonts w:eastAsia="Calibri" w:cs="Times New Roman"/>
        </w:rPr>
        <w:br/>
      </w:r>
      <w:r w:rsidRPr="00907F40">
        <w:rPr>
          <w:rFonts w:eastAsia="Calibri" w:cs="Times New Roman"/>
          <w:b/>
        </w:rPr>
        <w:t>Catégorie « Sociétal » -</w:t>
      </w:r>
      <w:r w:rsidRPr="00907F40">
        <w:rPr>
          <w:rFonts w:eastAsia="Calibri" w:cs="Times New Roman"/>
        </w:rPr>
        <w:t xml:space="preserve"> Faire de la santé une nouvelle priorité dans la stratégie du Secours </w:t>
      </w:r>
    </w:p>
    <w:p w14:paraId="0766DD9C" w14:textId="77777777" w:rsidR="00CB4373" w:rsidRDefault="00A743F7" w:rsidP="00CB4373">
      <w:pPr>
        <w:spacing w:after="0" w:line="240" w:lineRule="auto"/>
        <w:rPr>
          <w:rFonts w:eastAsia="Calibri" w:cs="Times New Roman"/>
        </w:rPr>
      </w:pPr>
      <w:r w:rsidRPr="00907F40">
        <w:rPr>
          <w:rFonts w:eastAsia="Calibri" w:cs="Times New Roman"/>
        </w:rPr>
        <w:t>populaire français.</w:t>
      </w:r>
      <w:r w:rsidRPr="00907F40">
        <w:rPr>
          <w:rFonts w:eastAsia="Calibri" w:cs="Times New Roman"/>
        </w:rPr>
        <w:br/>
      </w:r>
      <w:r w:rsidR="00CF7226" w:rsidRPr="00907F40">
        <w:rPr>
          <w:rFonts w:eastAsia="Calibri" w:cs="Times New Roman"/>
        </w:rPr>
        <w:br/>
      </w:r>
      <w:r w:rsidRPr="00907F40">
        <w:rPr>
          <w:rFonts w:eastAsia="Calibri" w:cs="Times New Roman"/>
        </w:rPr>
        <w:t xml:space="preserve">« Le projet consiste à développer une dimension « santé » au sein des permanences du </w:t>
      </w:r>
    </w:p>
    <w:p w14:paraId="02DF5E40" w14:textId="0B626FB4" w:rsidR="00A6277B" w:rsidRPr="00907F40" w:rsidRDefault="00A743F7" w:rsidP="00CB4373">
      <w:pPr>
        <w:spacing w:after="0" w:line="240" w:lineRule="auto"/>
        <w:jc w:val="both"/>
        <w:rPr>
          <w:rFonts w:eastAsia="Calibri" w:cs="Times New Roman"/>
        </w:rPr>
      </w:pPr>
      <w:r w:rsidRPr="00907F40">
        <w:rPr>
          <w:rFonts w:eastAsia="Calibri" w:cs="Times New Roman"/>
        </w:rPr>
        <w:t>Secours populaire français (SPF), en complément de leur dimension sociale en créant dans les fédérations départementales des relais santé. Ces relais santé ne se substituent pas à une offre de soins déjà existante, mais permettent aux personnes accueillies d’accéder aux soins, d’être orientées et accompagnées dans leur démarche, de bénéficier d’ateliers de prévention et de prendre conscience que rester en bonne santé est essentiel pour améliorer leur condition de vie »</w:t>
      </w:r>
      <w:r w:rsidR="00CB4373">
        <w:rPr>
          <w:rFonts w:eastAsia="Calibri" w:cs="Times New Roman"/>
        </w:rPr>
        <w:t>.</w:t>
      </w:r>
    </w:p>
    <w:p w14:paraId="266BB14C" w14:textId="77777777" w:rsidR="00CF1FA5" w:rsidRDefault="00CF1FA5" w:rsidP="00CF1FA5">
      <w:pPr>
        <w:spacing w:after="0" w:line="240" w:lineRule="auto"/>
        <w:rPr>
          <w:rFonts w:eastAsia="Calibri" w:cs="Times New Roman"/>
          <w:b/>
        </w:rPr>
      </w:pPr>
    </w:p>
    <w:p w14:paraId="47EFA49C" w14:textId="1E26867A" w:rsidR="004579C6" w:rsidRDefault="00AA490D" w:rsidP="004579C6">
      <w:pPr>
        <w:spacing w:after="0" w:line="240" w:lineRule="auto"/>
        <w:rPr>
          <w:rFonts w:eastAsia="Calibri" w:cs="Times New Roman"/>
        </w:rPr>
      </w:pPr>
      <w:r w:rsidRPr="00907F40">
        <w:rPr>
          <w:rFonts w:eastAsia="Calibri" w:cs="Times New Roman"/>
          <w:b/>
        </w:rPr>
        <w:t>Catégorie « Gouvernance » -</w:t>
      </w:r>
      <w:r w:rsidRPr="00907F40">
        <w:rPr>
          <w:rFonts w:eastAsia="Calibri" w:cs="Times New Roman"/>
        </w:rPr>
        <w:t xml:space="preserve"> Faire évoluer nos modalités d’interaction avec les professionnels de santé, afin d’éliminer tout risque potentiel de perception de conflit d’intérêt : « Ensemble « autrement ».</w:t>
      </w:r>
    </w:p>
    <w:p w14:paraId="4E2F755F" w14:textId="4F8AE2AA" w:rsidR="00AA490D" w:rsidRDefault="00AA490D" w:rsidP="004579C6">
      <w:pPr>
        <w:spacing w:after="0" w:line="240" w:lineRule="auto"/>
        <w:jc w:val="both"/>
        <w:rPr>
          <w:rFonts w:eastAsia="Calibri" w:cs="Times New Roman"/>
        </w:rPr>
      </w:pPr>
      <w:r w:rsidRPr="00907F40">
        <w:rPr>
          <w:rFonts w:eastAsia="Calibri" w:cs="Times New Roman"/>
        </w:rPr>
        <w:br/>
        <w:t>« Depuis plus de 10 ans, GSK fait évoluer l’ensemble de ses pratiques pour renforcer la confiance avec ses partenaires et éliminer tout risque potentiel de perception de conflit d’intérêt. Afin de pérenniser cet engagement, nous avons fait évoluer nos modes d’interactions avec les professionnels de santé via la mise en place d’un nouveau système de rémunération variable de nos délégués médicaux ; l’arrêt de tout paiement des professionnels de santé lié à des interventions relatives à nos médicaments et vaccins dans des réunions à visée commerciale ; et l’arrêt du financement direct et individuel de la participation de professionnels de santé à des congrès. Parallèlement, nous avons renforcé la formation et le développement de l’expertise de nos collaborateurs amenés à présenter des données scientifiques et médicales aux professionnels de santé</w:t>
      </w:r>
      <w:r w:rsidR="00CB4373">
        <w:rPr>
          <w:rFonts w:eastAsia="Calibri" w:cs="Times New Roman"/>
        </w:rPr>
        <w:t xml:space="preserve"> </w:t>
      </w:r>
      <w:r w:rsidRPr="00907F40">
        <w:rPr>
          <w:rFonts w:eastAsia="Calibri" w:cs="Times New Roman"/>
        </w:rPr>
        <w:t>»</w:t>
      </w:r>
      <w:r w:rsidR="00CB4373">
        <w:rPr>
          <w:rFonts w:eastAsia="Calibri" w:cs="Times New Roman"/>
        </w:rPr>
        <w:t>.</w:t>
      </w:r>
    </w:p>
    <w:p w14:paraId="0EEF2F1F" w14:textId="77777777" w:rsidR="00CB4373" w:rsidRPr="00907F40" w:rsidRDefault="00CB4373" w:rsidP="00CB4373">
      <w:pPr>
        <w:spacing w:after="0" w:line="240" w:lineRule="auto"/>
        <w:rPr>
          <w:rFonts w:eastAsia="Calibri" w:cs="Times New Roman"/>
        </w:rPr>
      </w:pPr>
    </w:p>
    <w:p w14:paraId="0DB6993B" w14:textId="66F061B5" w:rsidR="00CF7226" w:rsidRDefault="00CF7226" w:rsidP="00CF1FA5">
      <w:pPr>
        <w:spacing w:after="0" w:line="240" w:lineRule="auto"/>
        <w:rPr>
          <w:rFonts w:eastAsia="Calibri" w:cs="Times New Roman"/>
        </w:rPr>
      </w:pPr>
      <w:r w:rsidRPr="00907F40">
        <w:rPr>
          <w:rFonts w:eastAsia="Calibri" w:cs="Times New Roman"/>
          <w:b/>
        </w:rPr>
        <w:t>Catégorie « Social » -</w:t>
      </w:r>
      <w:r w:rsidRPr="00907F40">
        <w:rPr>
          <w:rFonts w:eastAsia="Calibri" w:cs="Times New Roman"/>
        </w:rPr>
        <w:t xml:space="preserve"> Création d’une conciergerie citoyenne hors les murs : le management de nouvelles solidarités en faveur du handicap.</w:t>
      </w:r>
    </w:p>
    <w:p w14:paraId="2EE138D8" w14:textId="77777777" w:rsidR="00CB4373" w:rsidRPr="00907F40" w:rsidRDefault="00CB4373" w:rsidP="00CF1FA5">
      <w:pPr>
        <w:spacing w:after="0" w:line="240" w:lineRule="auto"/>
        <w:rPr>
          <w:rFonts w:eastAsia="Calibri" w:cs="Times New Roman"/>
        </w:rPr>
      </w:pPr>
    </w:p>
    <w:p w14:paraId="31211D23" w14:textId="77777777" w:rsidR="009B71DA" w:rsidRPr="00907F40" w:rsidRDefault="00CF7226" w:rsidP="00CB4373">
      <w:pPr>
        <w:spacing w:after="0" w:line="240" w:lineRule="auto"/>
        <w:jc w:val="both"/>
        <w:rPr>
          <w:rFonts w:eastAsia="Calibri" w:cs="Times New Roman"/>
        </w:rPr>
      </w:pPr>
      <w:r w:rsidRPr="00907F40">
        <w:rPr>
          <w:rFonts w:eastAsia="Calibri" w:cs="Times New Roman"/>
        </w:rPr>
        <w:t>« Le projet repose sur la création d’une conciergerie citoyenne hors les murs chez GSK, dont la gestion est confiée à des personnes handicapées psychiques intégrées au sein de l’entreprise. Il s’agit d’un partenariat gagnant-gagnant : les personnes de l’ESAT développent de nouvelles compétences et sont davantage autonomes ; les collaborateurs de l’entreprise bénéficient d’un ensemble de prestations de services mis à leur disposition sur leur lieu de travail, qui facilitent leur vie au quotidien ».</w:t>
      </w:r>
      <w:r w:rsidR="00C04BD1" w:rsidRPr="00907F40">
        <w:rPr>
          <w:rFonts w:eastAsia="Calibri" w:cs="Times New Roman"/>
        </w:rPr>
        <w:br/>
      </w:r>
      <w:r w:rsidR="002600EF" w:rsidRPr="00907F40">
        <w:rPr>
          <w:rFonts w:eastAsia="Calibri" w:cs="Times New Roman"/>
        </w:rPr>
        <w:t>Plus généralement, ce projet - qui a consisté à stimuler de nouvelles formes de solidarités et à les manager - repose avant tout sur l’engagement, l’implication et la participation de tous, pour le bénéfice de chacun. »</w:t>
      </w:r>
    </w:p>
    <w:p w14:paraId="5E67A41A" w14:textId="77777777" w:rsidR="009B71DA" w:rsidRPr="00907F40" w:rsidRDefault="009B71DA" w:rsidP="00CF1FA5">
      <w:pPr>
        <w:spacing w:after="0" w:line="240" w:lineRule="auto"/>
        <w:jc w:val="center"/>
        <w:rPr>
          <w:rFonts w:eastAsia="Times New Roman" w:cs="Calibri"/>
        </w:rPr>
      </w:pPr>
    </w:p>
    <w:p w14:paraId="6BC44BA5" w14:textId="7CDDE7A0" w:rsidR="00DB5058" w:rsidRPr="00BC0A59" w:rsidRDefault="00BC30EE" w:rsidP="00CF1FA5">
      <w:pPr>
        <w:spacing w:after="0" w:line="240" w:lineRule="auto"/>
        <w:jc w:val="center"/>
        <w:rPr>
          <w:rStyle w:val="Lienhypertexte"/>
          <w:rFonts w:eastAsia="Times New Roman" w:cs="Calibri"/>
          <w:b/>
          <w:color w:val="1F497D" w:themeColor="text2"/>
          <w:sz w:val="20"/>
        </w:rPr>
      </w:pPr>
      <w:r w:rsidRPr="00BC0A59">
        <w:rPr>
          <w:rFonts w:eastAsia="Times New Roman" w:cs="Calibri"/>
          <w:b/>
          <w:color w:val="1F497D" w:themeColor="text2"/>
          <w:sz w:val="20"/>
        </w:rPr>
        <w:t xml:space="preserve">Retrouvez </w:t>
      </w:r>
      <w:r w:rsidR="00DB5058" w:rsidRPr="00BC0A59">
        <w:rPr>
          <w:rFonts w:eastAsia="Times New Roman" w:cs="Calibri"/>
          <w:b/>
          <w:color w:val="1F497D" w:themeColor="text2"/>
          <w:sz w:val="20"/>
        </w:rPr>
        <w:t>le rapport RSE</w:t>
      </w:r>
      <w:r w:rsidR="00595135" w:rsidRPr="00BC0A59">
        <w:rPr>
          <w:rFonts w:eastAsia="Times New Roman" w:cs="Calibri"/>
          <w:b/>
          <w:color w:val="1F497D" w:themeColor="text2"/>
          <w:sz w:val="20"/>
        </w:rPr>
        <w:t xml:space="preserve"> 2016</w:t>
      </w:r>
      <w:r w:rsidR="00C1124A" w:rsidRPr="00BC0A59">
        <w:rPr>
          <w:rFonts w:eastAsia="Times New Roman" w:cs="Calibri"/>
          <w:b/>
          <w:color w:val="1F497D" w:themeColor="text2"/>
          <w:sz w:val="20"/>
        </w:rPr>
        <w:t xml:space="preserve">, </w:t>
      </w:r>
      <w:r w:rsidR="00DB5058" w:rsidRPr="00BC0A59">
        <w:rPr>
          <w:rFonts w:eastAsia="Times New Roman" w:cs="Calibri"/>
          <w:b/>
          <w:color w:val="1F497D" w:themeColor="text2"/>
          <w:sz w:val="20"/>
        </w:rPr>
        <w:t>les vidéos et toutes</w:t>
      </w:r>
      <w:r w:rsidR="00BC0A59" w:rsidRPr="00BC0A59">
        <w:rPr>
          <w:rFonts w:eastAsia="Times New Roman" w:cs="Calibri"/>
          <w:b/>
          <w:color w:val="1F497D" w:themeColor="text2"/>
          <w:sz w:val="20"/>
        </w:rPr>
        <w:t xml:space="preserve"> </w:t>
      </w:r>
      <w:r w:rsidR="00DB5058" w:rsidRPr="00BC0A59">
        <w:rPr>
          <w:rFonts w:eastAsia="Times New Roman" w:cs="Calibri"/>
          <w:b/>
          <w:color w:val="1F497D" w:themeColor="text2"/>
          <w:sz w:val="20"/>
        </w:rPr>
        <w:t xml:space="preserve">les bonnes pratiques des entreprises sur le site </w:t>
      </w:r>
      <w:hyperlink r:id="rId13" w:history="1">
        <w:r w:rsidR="00DB5058" w:rsidRPr="00BC0A59">
          <w:rPr>
            <w:rStyle w:val="Lienhypertexte"/>
            <w:rFonts w:eastAsia="Times New Roman" w:cs="Calibri"/>
            <w:b/>
            <w:color w:val="1F497D" w:themeColor="text2"/>
            <w:sz w:val="20"/>
          </w:rPr>
          <w:t>www.leem.org</w:t>
        </w:r>
      </w:hyperlink>
    </w:p>
    <w:p w14:paraId="6496FA44" w14:textId="77777777" w:rsidR="00FB7EF0" w:rsidRPr="00907F40" w:rsidRDefault="00FB7EF0" w:rsidP="00CF1FA5">
      <w:pPr>
        <w:spacing w:after="0" w:line="240" w:lineRule="auto"/>
        <w:jc w:val="center"/>
        <w:rPr>
          <w:rFonts w:eastAsia="Times New Roman" w:cs="Calibri"/>
        </w:rPr>
      </w:pPr>
    </w:p>
    <w:p w14:paraId="0D76828F" w14:textId="77777777" w:rsidR="00CB4373" w:rsidRPr="00907F40" w:rsidRDefault="00CB4373" w:rsidP="00CB4373">
      <w:pPr>
        <w:spacing w:after="0" w:line="240" w:lineRule="auto"/>
        <w:ind w:firstLine="142"/>
        <w:rPr>
          <w:rFonts w:eastAsia="Times New Roman" w:cs="Arial"/>
          <w:sz w:val="20"/>
        </w:rPr>
      </w:pPr>
      <w:r w:rsidRPr="00907F40">
        <w:rPr>
          <w:rFonts w:cs="Arial"/>
          <w:b/>
          <w:bCs/>
          <w:noProof/>
          <w:sz w:val="18"/>
          <w:u w:val="single"/>
        </w:rPr>
        <w:drawing>
          <wp:anchor distT="0" distB="0" distL="114300" distR="114300" simplePos="0" relativeHeight="251673088" behindDoc="1" locked="0" layoutInCell="1" allowOverlap="1" wp14:anchorId="0277AB1C" wp14:editId="43EC12BC">
            <wp:simplePos x="0" y="0"/>
            <wp:positionH relativeFrom="column">
              <wp:posOffset>-6350</wp:posOffset>
            </wp:positionH>
            <wp:positionV relativeFrom="paragraph">
              <wp:posOffset>48895</wp:posOffset>
            </wp:positionV>
            <wp:extent cx="574675" cy="581025"/>
            <wp:effectExtent l="0" t="0" r="0" b="9525"/>
            <wp:wrapTight wrapText="bothSides">
              <wp:wrapPolygon edited="0">
                <wp:start x="0" y="0"/>
                <wp:lineTo x="0" y="21246"/>
                <wp:lineTo x="20765" y="21246"/>
                <wp:lineTo x="2076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6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F40">
        <w:rPr>
          <w:rFonts w:eastAsia="Times New Roman" w:cs="Arial"/>
          <w:b/>
          <w:bCs/>
          <w:sz w:val="18"/>
          <w:u w:val="single"/>
        </w:rPr>
        <w:t>Contacts presse</w:t>
      </w:r>
      <w:r w:rsidRPr="00907F40">
        <w:rPr>
          <w:rFonts w:eastAsia="Times New Roman" w:cs="Arial"/>
          <w:sz w:val="18"/>
        </w:rPr>
        <w:t xml:space="preserve"> : </w:t>
      </w:r>
    </w:p>
    <w:p w14:paraId="167B5AD4" w14:textId="77777777" w:rsidR="00CB4373" w:rsidRPr="00907F40" w:rsidRDefault="00CB4373" w:rsidP="00CB4373">
      <w:pPr>
        <w:spacing w:after="0" w:line="240" w:lineRule="auto"/>
        <w:ind w:firstLine="142"/>
        <w:rPr>
          <w:rFonts w:eastAsia="Times New Roman" w:cs="Arial"/>
          <w:sz w:val="20"/>
        </w:rPr>
      </w:pPr>
      <w:r w:rsidRPr="00907F40">
        <w:rPr>
          <w:rFonts w:eastAsia="Times New Roman" w:cs="Arial"/>
          <w:sz w:val="18"/>
        </w:rPr>
        <w:t xml:space="preserve">Stéphanie BOU - tél. : 01 45 03 88 38 </w:t>
      </w:r>
      <w:r w:rsidRPr="00907F40">
        <w:rPr>
          <w:rFonts w:eastAsia="Times New Roman" w:cs="Arial"/>
          <w:sz w:val="16"/>
          <w:szCs w:val="16"/>
        </w:rPr>
        <w:t>- Fax : 01 45 03 88 75</w:t>
      </w:r>
      <w:r w:rsidRPr="00907F40">
        <w:rPr>
          <w:rFonts w:eastAsia="Times New Roman" w:cs="Arial"/>
          <w:sz w:val="18"/>
        </w:rPr>
        <w:t xml:space="preserve"> - email : </w:t>
      </w:r>
      <w:hyperlink r:id="rId15" w:history="1">
        <w:r w:rsidRPr="00907F40">
          <w:rPr>
            <w:rFonts w:eastAsia="Times New Roman" w:cs="Arial"/>
            <w:color w:val="0000FF"/>
            <w:sz w:val="18"/>
            <w:u w:val="single"/>
          </w:rPr>
          <w:t>sbou@leem.org</w:t>
        </w:r>
      </w:hyperlink>
    </w:p>
    <w:p w14:paraId="1558374F" w14:textId="77777777" w:rsidR="00CB4373" w:rsidRPr="00907F40" w:rsidRDefault="00CB4373" w:rsidP="00CB4373">
      <w:pPr>
        <w:spacing w:after="0" w:line="240" w:lineRule="auto"/>
        <w:ind w:firstLine="142"/>
        <w:rPr>
          <w:rFonts w:eastAsia="Times New Roman" w:cs="Arial"/>
          <w:sz w:val="20"/>
        </w:rPr>
      </w:pPr>
      <w:r w:rsidRPr="00907F40">
        <w:rPr>
          <w:rFonts w:eastAsia="Times New Roman" w:cs="Arial"/>
          <w:sz w:val="18"/>
        </w:rPr>
        <w:t xml:space="preserve">Virginie PAUTRE - tél : 01 45 03 88 87 - email : </w:t>
      </w:r>
      <w:hyperlink r:id="rId16" w:history="1">
        <w:r w:rsidRPr="00907F40">
          <w:rPr>
            <w:rFonts w:eastAsia="Times New Roman" w:cs="Arial"/>
            <w:color w:val="0000FF"/>
            <w:sz w:val="18"/>
            <w:u w:val="single"/>
          </w:rPr>
          <w:t>vpautre@leem.org</w:t>
        </w:r>
      </w:hyperlink>
    </w:p>
    <w:p w14:paraId="744E7F54" w14:textId="46D42600" w:rsidR="00CB4373" w:rsidRPr="00907F40" w:rsidRDefault="00CB4373" w:rsidP="00CB4373">
      <w:pPr>
        <w:spacing w:after="0" w:line="240" w:lineRule="auto"/>
      </w:pPr>
      <w:r w:rsidRPr="00907F40">
        <w:rPr>
          <w:rFonts w:eastAsia="Times New Roman" w:cs="Arial"/>
          <w:sz w:val="18"/>
        </w:rPr>
        <w:t xml:space="preserve">   Jean Clément VERGEAU - tél : 01 45 03 86 82 – email : </w:t>
      </w:r>
      <w:hyperlink r:id="rId17" w:history="1">
        <w:r w:rsidRPr="00907F40">
          <w:rPr>
            <w:rFonts w:eastAsia="Times New Roman" w:cs="Arial"/>
            <w:color w:val="0000FF"/>
            <w:sz w:val="18"/>
            <w:u w:val="single"/>
          </w:rPr>
          <w:t>jcvergeau@leem.org</w:t>
        </w:r>
      </w:hyperlink>
    </w:p>
    <w:sectPr w:rsidR="00CB4373" w:rsidRPr="00907F40" w:rsidSect="005F6606">
      <w:pgSz w:w="11906" w:h="16838"/>
      <w:pgMar w:top="426"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F542" w14:textId="77777777" w:rsidR="006120AB" w:rsidRDefault="006120AB">
      <w:pPr>
        <w:spacing w:after="0" w:line="240" w:lineRule="auto"/>
      </w:pPr>
      <w:r>
        <w:separator/>
      </w:r>
    </w:p>
  </w:endnote>
  <w:endnote w:type="continuationSeparator" w:id="0">
    <w:p w14:paraId="5B8F2EB6" w14:textId="77777777" w:rsidR="006120AB" w:rsidRDefault="0061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88642" w14:textId="77777777" w:rsidR="006120AB" w:rsidRDefault="006120AB">
      <w:pPr>
        <w:spacing w:after="0" w:line="240" w:lineRule="auto"/>
      </w:pPr>
      <w:r>
        <w:separator/>
      </w:r>
    </w:p>
  </w:footnote>
  <w:footnote w:type="continuationSeparator" w:id="0">
    <w:p w14:paraId="1960BD5B" w14:textId="77777777" w:rsidR="006120AB" w:rsidRDefault="00612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7.55pt" o:bullet="t">
        <v:imagedata r:id="rId1" o:title="BD10267_"/>
      </v:shape>
    </w:pict>
  </w:numPicBullet>
  <w:abstractNum w:abstractNumId="0" w15:restartNumberingAfterBreak="0">
    <w:nsid w:val="09DD0D32"/>
    <w:multiLevelType w:val="hybridMultilevel"/>
    <w:tmpl w:val="255222EE"/>
    <w:lvl w:ilvl="0" w:tplc="109EE9E2">
      <w:start w:val="4"/>
      <w:numFmt w:val="bullet"/>
      <w:lvlText w:val=""/>
      <w:lvlJc w:val="left"/>
      <w:pPr>
        <w:ind w:left="720" w:hanging="360"/>
      </w:pPr>
      <w:rPr>
        <w:rFonts w:ascii="Symbol" w:eastAsia="Calibri"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90968"/>
    <w:multiLevelType w:val="hybridMultilevel"/>
    <w:tmpl w:val="9FA2B022"/>
    <w:lvl w:ilvl="0" w:tplc="B9A6C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575ECC"/>
    <w:multiLevelType w:val="hybridMultilevel"/>
    <w:tmpl w:val="F65CCBB6"/>
    <w:lvl w:ilvl="0" w:tplc="68842D2C">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D6A7262"/>
    <w:multiLevelType w:val="hybridMultilevel"/>
    <w:tmpl w:val="FA8EB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497008"/>
    <w:multiLevelType w:val="hybridMultilevel"/>
    <w:tmpl w:val="078842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F80083E"/>
    <w:multiLevelType w:val="hybridMultilevel"/>
    <w:tmpl w:val="0CCEB6B4"/>
    <w:lvl w:ilvl="0" w:tplc="CCA098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590F89"/>
    <w:multiLevelType w:val="hybridMultilevel"/>
    <w:tmpl w:val="538218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8A77F8"/>
    <w:multiLevelType w:val="hybridMultilevel"/>
    <w:tmpl w:val="8FDA20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F3B65"/>
    <w:multiLevelType w:val="hybridMultilevel"/>
    <w:tmpl w:val="8160B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725272"/>
    <w:multiLevelType w:val="hybridMultilevel"/>
    <w:tmpl w:val="38DA7D96"/>
    <w:lvl w:ilvl="0" w:tplc="CCA098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E342E7"/>
    <w:multiLevelType w:val="hybridMultilevel"/>
    <w:tmpl w:val="10EEE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B3F4BEF"/>
    <w:multiLevelType w:val="hybridMultilevel"/>
    <w:tmpl w:val="5E9CE712"/>
    <w:lvl w:ilvl="0" w:tplc="98C43666">
      <w:start w:val="4"/>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291F7C"/>
    <w:multiLevelType w:val="hybridMultilevel"/>
    <w:tmpl w:val="CB900042"/>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705135CE"/>
    <w:multiLevelType w:val="hybridMultilevel"/>
    <w:tmpl w:val="E04EBC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A8622F"/>
    <w:multiLevelType w:val="hybridMultilevel"/>
    <w:tmpl w:val="E15049D4"/>
    <w:lvl w:ilvl="0" w:tplc="9224FEF6">
      <w:start w:val="4"/>
      <w:numFmt w:val="bullet"/>
      <w:lvlText w:val=""/>
      <w:lvlJc w:val="left"/>
      <w:pPr>
        <w:ind w:left="720" w:hanging="360"/>
      </w:pPr>
      <w:rPr>
        <w:rFonts w:ascii="Symbol" w:eastAsia="Calibri"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8214B3"/>
    <w:multiLevelType w:val="hybridMultilevel"/>
    <w:tmpl w:val="69DEDD62"/>
    <w:lvl w:ilvl="0" w:tplc="9BBE3862">
      <w:start w:val="4"/>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B13AA8"/>
    <w:multiLevelType w:val="hybridMultilevel"/>
    <w:tmpl w:val="1A5A49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1"/>
  </w:num>
  <w:num w:numId="6">
    <w:abstractNumId w:val="9"/>
  </w:num>
  <w:num w:numId="7">
    <w:abstractNumId w:val="2"/>
  </w:num>
  <w:num w:numId="8">
    <w:abstractNumId w:val="16"/>
  </w:num>
  <w:num w:numId="9">
    <w:abstractNumId w:val="16"/>
  </w:num>
  <w:num w:numId="10">
    <w:abstractNumId w:val="6"/>
  </w:num>
  <w:num w:numId="11">
    <w:abstractNumId w:val="0"/>
  </w:num>
  <w:num w:numId="12">
    <w:abstractNumId w:val="14"/>
  </w:num>
  <w:num w:numId="13">
    <w:abstractNumId w:val="15"/>
  </w:num>
  <w:num w:numId="14">
    <w:abstractNumId w:val="11"/>
  </w:num>
  <w:num w:numId="15">
    <w:abstractNumId w:val="8"/>
  </w:num>
  <w:num w:numId="16">
    <w:abstractNumId w:val="3"/>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F7"/>
    <w:rsid w:val="00015467"/>
    <w:rsid w:val="000473E1"/>
    <w:rsid w:val="00067A01"/>
    <w:rsid w:val="0008338D"/>
    <w:rsid w:val="00087DB9"/>
    <w:rsid w:val="0009441D"/>
    <w:rsid w:val="000A33BF"/>
    <w:rsid w:val="000B3F67"/>
    <w:rsid w:val="000B7430"/>
    <w:rsid w:val="000C5CB7"/>
    <w:rsid w:val="000C6625"/>
    <w:rsid w:val="000D0DFC"/>
    <w:rsid w:val="000D19F0"/>
    <w:rsid w:val="000E284E"/>
    <w:rsid w:val="000E57C5"/>
    <w:rsid w:val="000E5E0D"/>
    <w:rsid w:val="000F5097"/>
    <w:rsid w:val="00101879"/>
    <w:rsid w:val="0011530D"/>
    <w:rsid w:val="00176D53"/>
    <w:rsid w:val="001C20A5"/>
    <w:rsid w:val="001D3F5E"/>
    <w:rsid w:val="00211B07"/>
    <w:rsid w:val="00233801"/>
    <w:rsid w:val="002452E4"/>
    <w:rsid w:val="0025611B"/>
    <w:rsid w:val="00257FF7"/>
    <w:rsid w:val="002600EF"/>
    <w:rsid w:val="00265826"/>
    <w:rsid w:val="00281E1B"/>
    <w:rsid w:val="002900AD"/>
    <w:rsid w:val="0029121B"/>
    <w:rsid w:val="002A2008"/>
    <w:rsid w:val="002A7C52"/>
    <w:rsid w:val="002B7FE8"/>
    <w:rsid w:val="002C127D"/>
    <w:rsid w:val="002E36A6"/>
    <w:rsid w:val="002E7BD7"/>
    <w:rsid w:val="002F04BB"/>
    <w:rsid w:val="00302307"/>
    <w:rsid w:val="00322254"/>
    <w:rsid w:val="0032319C"/>
    <w:rsid w:val="00324A1D"/>
    <w:rsid w:val="00325397"/>
    <w:rsid w:val="0034186E"/>
    <w:rsid w:val="00342D38"/>
    <w:rsid w:val="003600F6"/>
    <w:rsid w:val="003640BB"/>
    <w:rsid w:val="00364DE0"/>
    <w:rsid w:val="00371324"/>
    <w:rsid w:val="003804A1"/>
    <w:rsid w:val="0039786E"/>
    <w:rsid w:val="003B52DD"/>
    <w:rsid w:val="003C0691"/>
    <w:rsid w:val="003C1381"/>
    <w:rsid w:val="003D4CB7"/>
    <w:rsid w:val="003D4D96"/>
    <w:rsid w:val="003E059A"/>
    <w:rsid w:val="003E4E9A"/>
    <w:rsid w:val="003F5592"/>
    <w:rsid w:val="003F7102"/>
    <w:rsid w:val="00403EB3"/>
    <w:rsid w:val="00407F56"/>
    <w:rsid w:val="004169CE"/>
    <w:rsid w:val="00430638"/>
    <w:rsid w:val="004306B9"/>
    <w:rsid w:val="00451169"/>
    <w:rsid w:val="004579C6"/>
    <w:rsid w:val="00457E0C"/>
    <w:rsid w:val="00460778"/>
    <w:rsid w:val="0046731E"/>
    <w:rsid w:val="00471969"/>
    <w:rsid w:val="00483FA8"/>
    <w:rsid w:val="00486D95"/>
    <w:rsid w:val="00487BC5"/>
    <w:rsid w:val="004C75B4"/>
    <w:rsid w:val="004D1A10"/>
    <w:rsid w:val="004F5C72"/>
    <w:rsid w:val="0051283B"/>
    <w:rsid w:val="00526DD8"/>
    <w:rsid w:val="00534530"/>
    <w:rsid w:val="0055492F"/>
    <w:rsid w:val="005647A4"/>
    <w:rsid w:val="005832F7"/>
    <w:rsid w:val="00583950"/>
    <w:rsid w:val="0058725B"/>
    <w:rsid w:val="005907B7"/>
    <w:rsid w:val="005927AF"/>
    <w:rsid w:val="00595135"/>
    <w:rsid w:val="0059627C"/>
    <w:rsid w:val="005A0AB0"/>
    <w:rsid w:val="005B0F4A"/>
    <w:rsid w:val="005D3C47"/>
    <w:rsid w:val="005D716D"/>
    <w:rsid w:val="005F6606"/>
    <w:rsid w:val="0060540D"/>
    <w:rsid w:val="00606741"/>
    <w:rsid w:val="006120AB"/>
    <w:rsid w:val="00626E4F"/>
    <w:rsid w:val="00654284"/>
    <w:rsid w:val="00667E10"/>
    <w:rsid w:val="00674C1B"/>
    <w:rsid w:val="006904D2"/>
    <w:rsid w:val="00690762"/>
    <w:rsid w:val="0069691F"/>
    <w:rsid w:val="006B3219"/>
    <w:rsid w:val="006B7FE0"/>
    <w:rsid w:val="006D61F5"/>
    <w:rsid w:val="006E1914"/>
    <w:rsid w:val="006E773B"/>
    <w:rsid w:val="006F27D7"/>
    <w:rsid w:val="006F7E07"/>
    <w:rsid w:val="00706F5F"/>
    <w:rsid w:val="00710EFA"/>
    <w:rsid w:val="0072527F"/>
    <w:rsid w:val="00776FC5"/>
    <w:rsid w:val="00791123"/>
    <w:rsid w:val="00795FFF"/>
    <w:rsid w:val="007B6970"/>
    <w:rsid w:val="007C742E"/>
    <w:rsid w:val="007E7A11"/>
    <w:rsid w:val="007F0825"/>
    <w:rsid w:val="007F32CF"/>
    <w:rsid w:val="008056B7"/>
    <w:rsid w:val="00811F05"/>
    <w:rsid w:val="00824EAA"/>
    <w:rsid w:val="008476C0"/>
    <w:rsid w:val="008676DE"/>
    <w:rsid w:val="0087039E"/>
    <w:rsid w:val="008919A0"/>
    <w:rsid w:val="008A220E"/>
    <w:rsid w:val="008A6BE0"/>
    <w:rsid w:val="008D678C"/>
    <w:rsid w:val="008D7C87"/>
    <w:rsid w:val="008F5DCC"/>
    <w:rsid w:val="00907194"/>
    <w:rsid w:val="00907F40"/>
    <w:rsid w:val="009175B1"/>
    <w:rsid w:val="009179F4"/>
    <w:rsid w:val="00932689"/>
    <w:rsid w:val="00935929"/>
    <w:rsid w:val="009401E7"/>
    <w:rsid w:val="00953A57"/>
    <w:rsid w:val="009A4211"/>
    <w:rsid w:val="009B118E"/>
    <w:rsid w:val="009B1CE5"/>
    <w:rsid w:val="009B5579"/>
    <w:rsid w:val="009B71DA"/>
    <w:rsid w:val="009B72DA"/>
    <w:rsid w:val="009F5661"/>
    <w:rsid w:val="00A02D0C"/>
    <w:rsid w:val="00A07A3D"/>
    <w:rsid w:val="00A1542E"/>
    <w:rsid w:val="00A30D28"/>
    <w:rsid w:val="00A313C9"/>
    <w:rsid w:val="00A4568E"/>
    <w:rsid w:val="00A46309"/>
    <w:rsid w:val="00A46D83"/>
    <w:rsid w:val="00A6277B"/>
    <w:rsid w:val="00A64BF3"/>
    <w:rsid w:val="00A743F7"/>
    <w:rsid w:val="00A93F4A"/>
    <w:rsid w:val="00A94879"/>
    <w:rsid w:val="00A97539"/>
    <w:rsid w:val="00AA26FC"/>
    <w:rsid w:val="00AA490D"/>
    <w:rsid w:val="00AC0D88"/>
    <w:rsid w:val="00AD17DD"/>
    <w:rsid w:val="00AD3430"/>
    <w:rsid w:val="00AE5DFD"/>
    <w:rsid w:val="00AE6C4D"/>
    <w:rsid w:val="00AF7580"/>
    <w:rsid w:val="00B00557"/>
    <w:rsid w:val="00B0361D"/>
    <w:rsid w:val="00B36A9A"/>
    <w:rsid w:val="00B56055"/>
    <w:rsid w:val="00B670BC"/>
    <w:rsid w:val="00B67368"/>
    <w:rsid w:val="00B72082"/>
    <w:rsid w:val="00B73F7A"/>
    <w:rsid w:val="00B75881"/>
    <w:rsid w:val="00B91062"/>
    <w:rsid w:val="00B94785"/>
    <w:rsid w:val="00B96D9E"/>
    <w:rsid w:val="00BC0A59"/>
    <w:rsid w:val="00BC1BE0"/>
    <w:rsid w:val="00BC30EE"/>
    <w:rsid w:val="00BC64EB"/>
    <w:rsid w:val="00BD4B7B"/>
    <w:rsid w:val="00BE1951"/>
    <w:rsid w:val="00BF4F43"/>
    <w:rsid w:val="00C04BD1"/>
    <w:rsid w:val="00C1124A"/>
    <w:rsid w:val="00C20C89"/>
    <w:rsid w:val="00C22C60"/>
    <w:rsid w:val="00C32D03"/>
    <w:rsid w:val="00C339B8"/>
    <w:rsid w:val="00C37D63"/>
    <w:rsid w:val="00C51A53"/>
    <w:rsid w:val="00C52180"/>
    <w:rsid w:val="00C54C9E"/>
    <w:rsid w:val="00C771F4"/>
    <w:rsid w:val="00C8101B"/>
    <w:rsid w:val="00C91F5C"/>
    <w:rsid w:val="00C96471"/>
    <w:rsid w:val="00CB4373"/>
    <w:rsid w:val="00CB4EBD"/>
    <w:rsid w:val="00CB62A3"/>
    <w:rsid w:val="00CC36E6"/>
    <w:rsid w:val="00CD46F0"/>
    <w:rsid w:val="00CD7213"/>
    <w:rsid w:val="00CE35B8"/>
    <w:rsid w:val="00CF1FA5"/>
    <w:rsid w:val="00CF3C6A"/>
    <w:rsid w:val="00CF55D0"/>
    <w:rsid w:val="00CF626D"/>
    <w:rsid w:val="00CF7226"/>
    <w:rsid w:val="00D1516E"/>
    <w:rsid w:val="00D303F5"/>
    <w:rsid w:val="00D37C16"/>
    <w:rsid w:val="00D60CA8"/>
    <w:rsid w:val="00D72491"/>
    <w:rsid w:val="00D82BB5"/>
    <w:rsid w:val="00D9236B"/>
    <w:rsid w:val="00D93993"/>
    <w:rsid w:val="00DA2391"/>
    <w:rsid w:val="00DB0208"/>
    <w:rsid w:val="00DB4332"/>
    <w:rsid w:val="00DB5058"/>
    <w:rsid w:val="00DD3719"/>
    <w:rsid w:val="00DE0F8D"/>
    <w:rsid w:val="00DF1C9D"/>
    <w:rsid w:val="00DF20A9"/>
    <w:rsid w:val="00DF6641"/>
    <w:rsid w:val="00E0185D"/>
    <w:rsid w:val="00E10442"/>
    <w:rsid w:val="00E149B3"/>
    <w:rsid w:val="00E170C8"/>
    <w:rsid w:val="00E179D7"/>
    <w:rsid w:val="00E20CD8"/>
    <w:rsid w:val="00E216FB"/>
    <w:rsid w:val="00E71105"/>
    <w:rsid w:val="00E7486E"/>
    <w:rsid w:val="00E8112A"/>
    <w:rsid w:val="00E81D04"/>
    <w:rsid w:val="00EB0396"/>
    <w:rsid w:val="00EC46D8"/>
    <w:rsid w:val="00EC4846"/>
    <w:rsid w:val="00EE41E1"/>
    <w:rsid w:val="00EE5368"/>
    <w:rsid w:val="00EF060A"/>
    <w:rsid w:val="00EF7F51"/>
    <w:rsid w:val="00F01826"/>
    <w:rsid w:val="00F04A4D"/>
    <w:rsid w:val="00F16D36"/>
    <w:rsid w:val="00F20245"/>
    <w:rsid w:val="00F40258"/>
    <w:rsid w:val="00F50E63"/>
    <w:rsid w:val="00F628EC"/>
    <w:rsid w:val="00F64AD7"/>
    <w:rsid w:val="00F91E48"/>
    <w:rsid w:val="00F961AA"/>
    <w:rsid w:val="00FB7EF0"/>
    <w:rsid w:val="00FE318A"/>
    <w:rsid w:val="00FE5F78"/>
    <w:rsid w:val="00FF3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51A987"/>
  <w15:docId w15:val="{6EB37046-77A8-41EA-ACE8-92613AA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6FC5"/>
    <w:pPr>
      <w:ind w:left="720"/>
      <w:contextualSpacing/>
    </w:pPr>
  </w:style>
  <w:style w:type="paragraph" w:customStyle="1" w:styleId="Pieddepage1">
    <w:name w:val="Pied de page1"/>
    <w:basedOn w:val="Normal"/>
    <w:next w:val="Pieddepage"/>
    <w:link w:val="PieddepageCar"/>
    <w:uiPriority w:val="99"/>
    <w:unhideWhenUsed/>
    <w:rsid w:val="00776FC5"/>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776FC5"/>
  </w:style>
  <w:style w:type="paragraph" w:styleId="Pieddepage">
    <w:name w:val="footer"/>
    <w:basedOn w:val="Normal"/>
    <w:link w:val="PieddepageCar1"/>
    <w:uiPriority w:val="99"/>
    <w:unhideWhenUsed/>
    <w:rsid w:val="00776FC5"/>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776FC5"/>
  </w:style>
  <w:style w:type="character" w:styleId="Lienhypertexte">
    <w:name w:val="Hyperlink"/>
    <w:semiHidden/>
    <w:rsid w:val="005647A4"/>
    <w:rPr>
      <w:color w:val="0000FF"/>
      <w:u w:val="single"/>
    </w:rPr>
  </w:style>
  <w:style w:type="paragraph" w:styleId="Textedebulles">
    <w:name w:val="Balloon Text"/>
    <w:basedOn w:val="Normal"/>
    <w:link w:val="TextedebullesCar"/>
    <w:uiPriority w:val="99"/>
    <w:semiHidden/>
    <w:unhideWhenUsed/>
    <w:rsid w:val="005647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7A4"/>
    <w:rPr>
      <w:rFonts w:ascii="Tahoma" w:hAnsi="Tahoma" w:cs="Tahoma"/>
      <w:sz w:val="16"/>
      <w:szCs w:val="16"/>
    </w:rPr>
  </w:style>
  <w:style w:type="paragraph" w:styleId="Notedebasdepage">
    <w:name w:val="footnote text"/>
    <w:basedOn w:val="Normal"/>
    <w:link w:val="NotedebasdepageCar"/>
    <w:uiPriority w:val="99"/>
    <w:semiHidden/>
    <w:unhideWhenUsed/>
    <w:rsid w:val="00D82B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2BB5"/>
    <w:rPr>
      <w:sz w:val="20"/>
      <w:szCs w:val="20"/>
    </w:rPr>
  </w:style>
  <w:style w:type="character" w:styleId="Appelnotedebasdep">
    <w:name w:val="footnote reference"/>
    <w:basedOn w:val="Policepardfaut"/>
    <w:uiPriority w:val="99"/>
    <w:semiHidden/>
    <w:unhideWhenUsed/>
    <w:rsid w:val="00D82BB5"/>
    <w:rPr>
      <w:vertAlign w:val="superscript"/>
    </w:rPr>
  </w:style>
  <w:style w:type="paragraph" w:styleId="Commentaire">
    <w:name w:val="annotation text"/>
    <w:basedOn w:val="Normal"/>
    <w:link w:val="CommentaireCar"/>
    <w:uiPriority w:val="99"/>
    <w:semiHidden/>
    <w:unhideWhenUsed/>
    <w:rsid w:val="006B3219"/>
    <w:pPr>
      <w:spacing w:line="240"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6B3219"/>
    <w:rPr>
      <w:rFonts w:ascii="Calibri" w:eastAsia="Times New Roman" w:hAnsi="Calibri" w:cs="Times New Roman"/>
      <w:sz w:val="20"/>
      <w:szCs w:val="20"/>
    </w:rPr>
  </w:style>
  <w:style w:type="character" w:styleId="Marquedecommentaire">
    <w:name w:val="annotation reference"/>
    <w:basedOn w:val="Policepardfaut"/>
    <w:uiPriority w:val="99"/>
    <w:semiHidden/>
    <w:unhideWhenUsed/>
    <w:rsid w:val="006B3219"/>
    <w:rPr>
      <w:sz w:val="16"/>
      <w:szCs w:val="16"/>
    </w:rPr>
  </w:style>
  <w:style w:type="paragraph" w:styleId="En-tte">
    <w:name w:val="header"/>
    <w:basedOn w:val="Normal"/>
    <w:link w:val="En-tteCar"/>
    <w:uiPriority w:val="99"/>
    <w:unhideWhenUsed/>
    <w:rsid w:val="00907F40"/>
    <w:pPr>
      <w:tabs>
        <w:tab w:val="center" w:pos="4536"/>
        <w:tab w:val="right" w:pos="9072"/>
      </w:tabs>
      <w:spacing w:after="0" w:line="240" w:lineRule="auto"/>
    </w:pPr>
  </w:style>
  <w:style w:type="character" w:customStyle="1" w:styleId="En-tteCar">
    <w:name w:val="En-tête Car"/>
    <w:basedOn w:val="Policepardfaut"/>
    <w:link w:val="En-tte"/>
    <w:uiPriority w:val="99"/>
    <w:rsid w:val="00907F40"/>
  </w:style>
  <w:style w:type="paragraph" w:styleId="Objetducommentaire">
    <w:name w:val="annotation subject"/>
    <w:basedOn w:val="Commentaire"/>
    <w:next w:val="Commentaire"/>
    <w:link w:val="ObjetducommentaireCar"/>
    <w:uiPriority w:val="99"/>
    <w:semiHidden/>
    <w:unhideWhenUsed/>
    <w:rsid w:val="00322254"/>
    <w:rPr>
      <w:rFonts w:asciiTheme="minorHAnsi" w:eastAsiaTheme="minorEastAsia" w:hAnsiTheme="minorHAnsi" w:cstheme="minorBidi"/>
      <w:b/>
      <w:bCs/>
    </w:rPr>
  </w:style>
  <w:style w:type="character" w:customStyle="1" w:styleId="ObjetducommentaireCar">
    <w:name w:val="Objet du commentaire Car"/>
    <w:basedOn w:val="CommentaireCar"/>
    <w:link w:val="Objetducommentaire"/>
    <w:uiPriority w:val="99"/>
    <w:semiHidden/>
    <w:rsid w:val="0032225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36201">
      <w:bodyDiv w:val="1"/>
      <w:marLeft w:val="0"/>
      <w:marRight w:val="0"/>
      <w:marTop w:val="0"/>
      <w:marBottom w:val="0"/>
      <w:divBdr>
        <w:top w:val="none" w:sz="0" w:space="0" w:color="auto"/>
        <w:left w:val="none" w:sz="0" w:space="0" w:color="auto"/>
        <w:bottom w:val="none" w:sz="0" w:space="0" w:color="auto"/>
        <w:right w:val="none" w:sz="0" w:space="0" w:color="auto"/>
      </w:divBdr>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20480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e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jcvergeau@leem.org" TargetMode="External"/><Relationship Id="rId2" Type="http://schemas.openxmlformats.org/officeDocument/2006/relationships/numbering" Target="numbering.xml"/><Relationship Id="rId16" Type="http://schemas.openxmlformats.org/officeDocument/2006/relationships/hyperlink" Target="mailto:vpautre@lee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sbou@leem.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8574-738C-47E5-9FD1-E1A5BD8C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1641</Words>
  <Characters>9031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Gros</dc:creator>
  <cp:keywords/>
  <dc:description/>
  <cp:lastModifiedBy>Virginie PAUTRE</cp:lastModifiedBy>
  <cp:revision>21</cp:revision>
  <cp:lastPrinted>2017-12-11T11:40:00Z</cp:lastPrinted>
  <dcterms:created xsi:type="dcterms:W3CDTF">2017-12-07T14:40:00Z</dcterms:created>
  <dcterms:modified xsi:type="dcterms:W3CDTF">2017-12-11T16:10:00Z</dcterms:modified>
</cp:coreProperties>
</file>